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8C" w:rsidRDefault="00F2268A" w:rsidP="00C7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564">
        <w:rPr>
          <w:rFonts w:ascii="Times New Roman" w:hAnsi="Times New Roman" w:cs="Times New Roman"/>
          <w:sz w:val="28"/>
          <w:szCs w:val="28"/>
        </w:rPr>
        <w:t>ояснювальна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64">
        <w:rPr>
          <w:rFonts w:ascii="Times New Roman" w:hAnsi="Times New Roman" w:cs="Times New Roman"/>
          <w:sz w:val="28"/>
          <w:szCs w:val="28"/>
        </w:rPr>
        <w:t>записка</w:t>
      </w:r>
    </w:p>
    <w:p w:rsidR="00F2268A" w:rsidRDefault="00EB2564" w:rsidP="00C70D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268A">
        <w:rPr>
          <w:rFonts w:ascii="Times New Roman" w:hAnsi="Times New Roman" w:cs="Times New Roman"/>
          <w:sz w:val="28"/>
          <w:szCs w:val="28"/>
        </w:rPr>
        <w:t>о проекту рішення виконавчого комітету Чернігівської міської ради «Про передачу майна»</w:t>
      </w:r>
    </w:p>
    <w:p w:rsidR="00F2268A" w:rsidRDefault="00F2268A" w:rsidP="00C70D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68A" w:rsidRDefault="00F2268A" w:rsidP="00C7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підпункту 1 пункту «а» статті 29 Закону України «Про місцеве самоврядування  в Україні», пункту 74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</w:t>
      </w:r>
      <w:r w:rsidR="00EB2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зі змінами та доповненнями, керуючись 827 статтею Цивільного кодексу України, з метою вжиття заходів щодо збереження майна, що було придбане за рахунок цільових дотацій з державного бюджету у 2012 році для діяльності фахівців із соціальної роботи</w:t>
      </w:r>
      <w:r w:rsidR="00C70DB1">
        <w:rPr>
          <w:rFonts w:ascii="Times New Roman" w:hAnsi="Times New Roman" w:cs="Times New Roman"/>
          <w:sz w:val="28"/>
          <w:szCs w:val="28"/>
        </w:rPr>
        <w:t xml:space="preserve"> Чернігівського міського центру соціальних служб для сім’ї, дітей та молоді</w:t>
      </w:r>
      <w:r>
        <w:rPr>
          <w:rFonts w:ascii="Times New Roman" w:hAnsi="Times New Roman" w:cs="Times New Roman"/>
          <w:sz w:val="28"/>
          <w:szCs w:val="28"/>
        </w:rPr>
        <w:t xml:space="preserve"> та забезпечення його раціонального використання в рамках чинного законодавства, враховуючи роз’яснення Міністерства соціальної політики щодо збереження майна, яке було придбане для діяльності фахівців із соціальної роботи та забезпечення його раціонального використання, та</w:t>
      </w:r>
      <w:r w:rsidR="00EB2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беручи до уваги</w:t>
      </w:r>
      <w:r w:rsidR="00EB2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EB25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правління освіти Чернігівської міської ради</w:t>
      </w:r>
      <w:r w:rsidR="00C70DB1">
        <w:rPr>
          <w:rFonts w:ascii="Times New Roman" w:hAnsi="Times New Roman" w:cs="Times New Roman"/>
          <w:sz w:val="28"/>
          <w:szCs w:val="28"/>
        </w:rPr>
        <w:t xml:space="preserve"> від 25.04.2016 вих. № 01-09/795  </w:t>
      </w:r>
      <w:r>
        <w:rPr>
          <w:rFonts w:ascii="Times New Roman" w:hAnsi="Times New Roman" w:cs="Times New Roman"/>
          <w:sz w:val="28"/>
          <w:szCs w:val="28"/>
        </w:rPr>
        <w:t>та лист виконавчого комітету Чернігівської міської ради</w:t>
      </w:r>
      <w:r w:rsidR="00C70DB1">
        <w:rPr>
          <w:rFonts w:ascii="Times New Roman" w:hAnsi="Times New Roman" w:cs="Times New Roman"/>
          <w:sz w:val="28"/>
          <w:szCs w:val="28"/>
        </w:rPr>
        <w:t xml:space="preserve"> від 04.05.2016 р. вих. № 3-24/434</w:t>
      </w:r>
      <w:r w:rsidR="00C70DB1" w:rsidRPr="00C70DB1">
        <w:rPr>
          <w:rFonts w:ascii="Times New Roman" w:hAnsi="Times New Roman" w:cs="Times New Roman"/>
          <w:sz w:val="28"/>
          <w:szCs w:val="28"/>
        </w:rPr>
        <w:t xml:space="preserve"> </w:t>
      </w:r>
      <w:r w:rsidR="00C70DB1">
        <w:rPr>
          <w:rFonts w:ascii="Times New Roman" w:hAnsi="Times New Roman" w:cs="Times New Roman"/>
          <w:sz w:val="28"/>
          <w:szCs w:val="28"/>
        </w:rPr>
        <w:t>про необхідність передачі майна у безкоштовне користування</w:t>
      </w:r>
      <w:r>
        <w:rPr>
          <w:rFonts w:ascii="Times New Roman" w:hAnsi="Times New Roman" w:cs="Times New Roman"/>
          <w:sz w:val="28"/>
          <w:szCs w:val="28"/>
        </w:rPr>
        <w:t xml:space="preserve">, з метою забезпечення </w:t>
      </w:r>
      <w:r w:rsidR="00EB2564">
        <w:rPr>
          <w:rFonts w:ascii="Times New Roman" w:hAnsi="Times New Roman" w:cs="Times New Roman"/>
          <w:sz w:val="28"/>
          <w:szCs w:val="28"/>
        </w:rPr>
        <w:t>відповідними</w:t>
      </w:r>
      <w:r>
        <w:rPr>
          <w:rFonts w:ascii="Times New Roman" w:hAnsi="Times New Roman" w:cs="Times New Roman"/>
          <w:sz w:val="28"/>
          <w:szCs w:val="28"/>
        </w:rPr>
        <w:t xml:space="preserve"> матеріальними цінностями  (меблями та оргтехнікою)</w:t>
      </w:r>
      <w:r w:rsidR="00EB2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виникла необхідність </w:t>
      </w:r>
      <w:r w:rsidR="00EB2564">
        <w:rPr>
          <w:rFonts w:ascii="Times New Roman" w:hAnsi="Times New Roman" w:cs="Times New Roman"/>
          <w:sz w:val="28"/>
          <w:szCs w:val="28"/>
        </w:rPr>
        <w:t xml:space="preserve">винесення питання щодо надання дозволу на </w:t>
      </w:r>
      <w:r>
        <w:rPr>
          <w:rFonts w:ascii="Times New Roman" w:hAnsi="Times New Roman" w:cs="Times New Roman"/>
          <w:sz w:val="28"/>
          <w:szCs w:val="28"/>
        </w:rPr>
        <w:t>переда</w:t>
      </w:r>
      <w:r w:rsidR="00EB2564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64">
        <w:rPr>
          <w:rFonts w:ascii="Times New Roman" w:hAnsi="Times New Roman" w:cs="Times New Roman"/>
          <w:sz w:val="28"/>
          <w:szCs w:val="28"/>
        </w:rPr>
        <w:t xml:space="preserve">матеріальних цінностей, </w:t>
      </w:r>
      <w:r w:rsidR="00EB2564">
        <w:rPr>
          <w:rFonts w:ascii="Times New Roman" w:hAnsi="Times New Roman" w:cs="Times New Roman"/>
          <w:sz w:val="28"/>
          <w:szCs w:val="28"/>
        </w:rPr>
        <w:t>як</w:t>
      </w:r>
      <w:r w:rsidR="00EB2564">
        <w:rPr>
          <w:rFonts w:ascii="Times New Roman" w:hAnsi="Times New Roman" w:cs="Times New Roman"/>
          <w:sz w:val="28"/>
          <w:szCs w:val="28"/>
        </w:rPr>
        <w:t>і</w:t>
      </w:r>
      <w:r w:rsidR="00EB2564">
        <w:rPr>
          <w:rFonts w:ascii="Times New Roman" w:hAnsi="Times New Roman" w:cs="Times New Roman"/>
          <w:sz w:val="28"/>
          <w:szCs w:val="28"/>
        </w:rPr>
        <w:t xml:space="preserve"> знаходиться на балансі Чернігівського міського центру соціальних служб для сім’ї, дітей та молоді</w:t>
      </w:r>
      <w:r w:rsidR="00EB2564">
        <w:rPr>
          <w:rFonts w:ascii="Times New Roman" w:hAnsi="Times New Roman" w:cs="Times New Roman"/>
          <w:sz w:val="28"/>
          <w:szCs w:val="28"/>
        </w:rPr>
        <w:t>, на розгляд виконавчого комітету Чернігівської міської ради</w:t>
      </w:r>
      <w:r w:rsidR="00C70D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2268A" w:rsidRDefault="00F2268A" w:rsidP="00C7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DB1" w:rsidRDefault="00C70DB1" w:rsidP="00C7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DB1" w:rsidRDefault="00C70DB1" w:rsidP="00C7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Чернігівського міського </w:t>
      </w:r>
    </w:p>
    <w:p w:rsidR="00C70DB1" w:rsidRDefault="00C70DB1" w:rsidP="00C7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центру соціальних служб для сім’ї,</w:t>
      </w:r>
    </w:p>
    <w:p w:rsidR="00C70DB1" w:rsidRPr="00F2268A" w:rsidRDefault="00C70DB1" w:rsidP="00C7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дітей та молоді                                          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Кузнецова-Молодчая</w:t>
      </w:r>
      <w:proofErr w:type="spellEnd"/>
    </w:p>
    <w:sectPr w:rsidR="00C70DB1" w:rsidRPr="00F2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70"/>
    <w:rsid w:val="00551C70"/>
    <w:rsid w:val="009C628C"/>
    <w:rsid w:val="00C70DB1"/>
    <w:rsid w:val="00EB2564"/>
    <w:rsid w:val="00F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2016-05-04T12:55:00Z</cp:lastPrinted>
  <dcterms:created xsi:type="dcterms:W3CDTF">2016-05-04T12:20:00Z</dcterms:created>
  <dcterms:modified xsi:type="dcterms:W3CDTF">2016-05-04T12:55:00Z</dcterms:modified>
</cp:coreProperties>
</file>