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39228285" w:rsidR="00947E29" w:rsidRPr="00C94B5E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E07C7E" w:rsidRPr="00C94B5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20</w:t>
      </w:r>
    </w:p>
    <w:p w14:paraId="2327CEC6" w14:textId="2428DDC6" w:rsidR="00947E29" w:rsidRPr="00947E29" w:rsidRDefault="00947E29" w:rsidP="00FD3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виконавчого комітету </w:t>
      </w:r>
      <w:r w:rsidR="00AF3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21FDE38D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E07C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07C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</w:p>
    <w:p w14:paraId="532768B9" w14:textId="7B307C28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F82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07C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07C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657BB892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07C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 травня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569E0" w:rsidRPr="00947E29" w14:paraId="450229DE" w14:textId="77777777" w:rsidTr="00557169">
        <w:tc>
          <w:tcPr>
            <w:tcW w:w="2590" w:type="dxa"/>
            <w:gridSpan w:val="2"/>
          </w:tcPr>
          <w:p w14:paraId="21BFFD99" w14:textId="77777777" w:rsidR="001569E0" w:rsidRDefault="001569E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D70A1F5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1569E0" w:rsidRPr="00947E29" w14:paraId="248D6CBB" w14:textId="77777777" w:rsidTr="00557169">
        <w:tc>
          <w:tcPr>
            <w:tcW w:w="2590" w:type="dxa"/>
            <w:gridSpan w:val="2"/>
          </w:tcPr>
          <w:p w14:paraId="7F0CF8C5" w14:textId="77777777" w:rsidR="001569E0" w:rsidRPr="00947E29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2FB09694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569E0" w:rsidRPr="00947E29" w14:paraId="391AEC4F" w14:textId="77777777" w:rsidTr="00557169">
        <w:tc>
          <w:tcPr>
            <w:tcW w:w="2590" w:type="dxa"/>
            <w:gridSpan w:val="2"/>
          </w:tcPr>
          <w:p w14:paraId="609107EA" w14:textId="77777777" w:rsidR="001569E0" w:rsidRPr="00947E29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36E98EE0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1569E0" w:rsidRPr="00947E29" w14:paraId="02686B87" w14:textId="77777777" w:rsidTr="00303A1B">
        <w:trPr>
          <w:trHeight w:val="518"/>
        </w:trPr>
        <w:tc>
          <w:tcPr>
            <w:tcW w:w="2590" w:type="dxa"/>
            <w:gridSpan w:val="2"/>
          </w:tcPr>
          <w:p w14:paraId="4DF2B5A6" w14:textId="77777777" w:rsidR="001569E0" w:rsidRDefault="001569E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732F8E06" w14:textId="70A7A4AE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 w:rsidR="00152D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1569E0" w:rsidRPr="00947E29" w14:paraId="16A4A6C1" w14:textId="77777777" w:rsidTr="00557169">
        <w:tc>
          <w:tcPr>
            <w:tcW w:w="2590" w:type="dxa"/>
            <w:gridSpan w:val="2"/>
          </w:tcPr>
          <w:p w14:paraId="7AF1CA85" w14:textId="77777777" w:rsidR="001569E0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28F33E2A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569E0" w:rsidRPr="00947E29" w14:paraId="5F60EF54" w14:textId="77777777" w:rsidTr="00557169">
        <w:tc>
          <w:tcPr>
            <w:tcW w:w="2590" w:type="dxa"/>
            <w:gridSpan w:val="2"/>
          </w:tcPr>
          <w:p w14:paraId="459DF741" w14:textId="77777777" w:rsidR="001569E0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58235AD8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3D65CB65" w14:textId="272C6629" w:rsidR="00303A1B" w:rsidRPr="00947E29" w:rsidRDefault="00152D02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303A1B">
              <w:rPr>
                <w:sz w:val="28"/>
                <w:szCs w:val="28"/>
              </w:rPr>
              <w:t>міської ради:</w:t>
            </w:r>
          </w:p>
        </w:tc>
      </w:tr>
      <w:tr w:rsidR="00763AF6" w:rsidRPr="00947E29" w14:paraId="0D98B289" w14:textId="77777777" w:rsidTr="00557169">
        <w:tc>
          <w:tcPr>
            <w:tcW w:w="2590" w:type="dxa"/>
            <w:gridSpan w:val="2"/>
          </w:tcPr>
          <w:p w14:paraId="1AFC1CB3" w14:textId="77777777" w:rsidR="00763AF6" w:rsidRDefault="00763AF6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54E5C3E3" w14:textId="60DFA996" w:rsidR="00763AF6" w:rsidRPr="00CD3121" w:rsidRDefault="00CD3121" w:rsidP="00CD3121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CD31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63AF6" w:rsidRPr="00CD31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763AF6" w:rsidRPr="00947E29" w14:paraId="05101EA0" w14:textId="77777777" w:rsidTr="00557169">
        <w:tc>
          <w:tcPr>
            <w:tcW w:w="2590" w:type="dxa"/>
            <w:gridSpan w:val="2"/>
          </w:tcPr>
          <w:p w14:paraId="3605E7CB" w14:textId="77777777" w:rsidR="00763AF6" w:rsidRDefault="00763AF6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1B9A2F2A" w14:textId="77777777" w:rsidR="00763AF6" w:rsidRDefault="00763AF6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3A1B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03A1B" w:rsidRPr="00947E29" w:rsidRDefault="00303A1B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03A1B" w:rsidRPr="00947E29" w:rsidRDefault="00303A1B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7683DCC1" w14:textId="5705E34B" w:rsidR="00303A1B" w:rsidRDefault="00152D02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="00303A1B"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645E6D" w:rsidRPr="00645E6D" w:rsidRDefault="00645E6D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80DE7" w:rsidRPr="00947E29" w14:paraId="4BC7179D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7D86415" w14:textId="77777777" w:rsidR="00880DE7" w:rsidRDefault="00880DE7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4384769C" w14:textId="77777777" w:rsidR="00880DE7" w:rsidRPr="009A4B98" w:rsidRDefault="00880DE7" w:rsidP="009A4B98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організації роботи з питань компенсації за пошкоджене та знищене нерухоме майно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Чернігівської міської ради</w:t>
            </w:r>
          </w:p>
        </w:tc>
      </w:tr>
      <w:tr w:rsidR="00880DE7" w:rsidRPr="00947E29" w14:paraId="0C9C4BBB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FE1ACD1" w14:textId="77777777" w:rsidR="00880DE7" w:rsidRDefault="00880DE7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Брусильцева І.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7FAF8C0A" w14:textId="0E2BE96F" w:rsidR="00880DE7" w:rsidRPr="0002621C" w:rsidRDefault="007101CF" w:rsidP="007101C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101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80DE7" w:rsidRPr="009573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звернень громадян Чернігівської міської ради</w:t>
            </w:r>
          </w:p>
        </w:tc>
      </w:tr>
      <w:tr w:rsidR="00880DE7" w:rsidRPr="004A3D1A" w14:paraId="3144DB30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311EE38" w14:textId="77777777" w:rsidR="00880DE7" w:rsidRPr="001A43B8" w:rsidRDefault="00880DE7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41ECB768" w14:textId="77777777" w:rsidR="00880DE7" w:rsidRPr="004A3D1A" w:rsidRDefault="00880DE7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 w:rsidRPr="00AB3329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4D738B">
              <w:rPr>
                <w:rFonts w:eastAsia="Times New Roman"/>
                <w:sz w:val="28"/>
                <w:szCs w:val="28"/>
                <w:lang w:val="uk-UA"/>
              </w:rPr>
              <w:t>начальник відділу квартирного обліку та приватизації житлового фонду Чернігівської міської ради</w:t>
            </w:r>
          </w:p>
        </w:tc>
      </w:tr>
      <w:tr w:rsidR="00880DE7" w:rsidRPr="00E07C7E" w14:paraId="51767EEF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9998213" w14:textId="77777777" w:rsidR="00880DE7" w:rsidRPr="001A43B8" w:rsidRDefault="00880DE7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Волощенко О. Л. </w:t>
            </w:r>
          </w:p>
        </w:tc>
        <w:tc>
          <w:tcPr>
            <w:tcW w:w="7371" w:type="dxa"/>
            <w:shd w:val="clear" w:color="auto" w:fill="FFFFFF" w:themeFill="background1"/>
          </w:tcPr>
          <w:p w14:paraId="511FF13D" w14:textId="77777777" w:rsidR="00880DE7" w:rsidRPr="004C4D40" w:rsidRDefault="00880DE7" w:rsidP="00E07C7E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юридичного відділу</w:t>
            </w:r>
            <w:r w:rsidRPr="00E356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комунального підприємства «Чернігівське тролейбусне управління» Чернігівської міської ради</w:t>
            </w:r>
          </w:p>
        </w:tc>
      </w:tr>
      <w:tr w:rsidR="00880DE7" w:rsidRPr="00E540E8" w14:paraId="081781F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9F0857E" w14:textId="77777777" w:rsidR="00880DE7" w:rsidRDefault="00880DE7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Давлеткужин Р. Р.</w:t>
            </w:r>
          </w:p>
        </w:tc>
        <w:tc>
          <w:tcPr>
            <w:tcW w:w="7371" w:type="dxa"/>
            <w:shd w:val="clear" w:color="auto" w:fill="FFFFFF" w:themeFill="background1"/>
          </w:tcPr>
          <w:p w14:paraId="2B3E177B" w14:textId="77777777" w:rsidR="00880DE7" w:rsidRDefault="00880DE7" w:rsidP="0048540E">
            <w:pPr>
              <w:pStyle w:val="aa"/>
              <w:numPr>
                <w:ilvl w:val="0"/>
                <w:numId w:val="3"/>
              </w:numPr>
              <w:ind w:left="69" w:hanging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цеху з ремонту та утримання вулично-дорожньої мережі комунального підприємства «АТП-2528» Чернігівської міської ради</w:t>
            </w:r>
          </w:p>
        </w:tc>
      </w:tr>
      <w:tr w:rsidR="00880DE7" w:rsidRPr="00947E29" w14:paraId="4049C261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8E1574B" w14:textId="77777777" w:rsidR="00880DE7" w:rsidRDefault="00880DE7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 І.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47DE9011" w14:textId="4FA1B992" w:rsidR="00880DE7" w:rsidRDefault="00CD3121" w:rsidP="00CD3121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D31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4E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комунального підприємства</w:t>
            </w:r>
            <w:r w:rsidR="00880D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«Муніципальна варта» Чернігівської міської ради</w:t>
            </w:r>
          </w:p>
        </w:tc>
      </w:tr>
      <w:tr w:rsidR="00880DE7" w:rsidRPr="00947E29" w14:paraId="034C9B2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8B2D3C9" w14:textId="77777777" w:rsidR="00880DE7" w:rsidRPr="001A43B8" w:rsidRDefault="00880DE7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2F73A9FA" w14:textId="77777777" w:rsidR="00880DE7" w:rsidRPr="004C4D40" w:rsidRDefault="00880DE7" w:rsidP="00F82664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 Чернігівської міської ради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80DE7" w:rsidRPr="00947E29" w14:paraId="6B5CFF1F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CE853D9" w14:textId="77777777" w:rsidR="00880DE7" w:rsidRDefault="00880DE7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 Я.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67E58645" w14:textId="58A0E2D0" w:rsidR="00880DE7" w:rsidRPr="00B5365D" w:rsidRDefault="00CD3121" w:rsidP="00E07C7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80D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880DE7" w:rsidRPr="00AB33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 житлово-комунального господарства Чернігівської міської ради</w:t>
            </w:r>
          </w:p>
        </w:tc>
      </w:tr>
      <w:tr w:rsidR="00880DE7" w:rsidRPr="004C232A" w14:paraId="20898D53" w14:textId="77777777" w:rsidTr="00314247">
        <w:trPr>
          <w:trHeight w:val="341"/>
        </w:trPr>
        <w:tc>
          <w:tcPr>
            <w:tcW w:w="2590" w:type="dxa"/>
            <w:gridSpan w:val="2"/>
            <w:shd w:val="clear" w:color="auto" w:fill="FFFFFF" w:themeFill="background1"/>
          </w:tcPr>
          <w:p w14:paraId="69B44457" w14:textId="77777777" w:rsidR="00880DE7" w:rsidRDefault="00880DE7" w:rsidP="003142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43AEB604" w14:textId="77777777" w:rsidR="00880DE7" w:rsidRPr="00631FBB" w:rsidRDefault="00880DE7" w:rsidP="00314247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директор департаменту соціальної політики Чернігівської міської ради</w:t>
            </w:r>
          </w:p>
        </w:tc>
      </w:tr>
      <w:tr w:rsidR="00880DE7" w:rsidRPr="00947E29" w14:paraId="08640F52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7FF62C5" w14:textId="77777777" w:rsidR="00880DE7" w:rsidRDefault="00880DE7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Назадзе С.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7B7D138D" w14:textId="77777777" w:rsidR="00880DE7" w:rsidRDefault="00880DE7" w:rsidP="0048540E">
            <w:pPr>
              <w:pStyle w:val="aa"/>
              <w:numPr>
                <w:ilvl w:val="0"/>
                <w:numId w:val="3"/>
              </w:numPr>
              <w:ind w:left="210" w:hanging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76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 пресслужби Чернігівської міської ради</w:t>
            </w:r>
          </w:p>
        </w:tc>
      </w:tr>
      <w:tr w:rsidR="00880DE7" w:rsidRPr="00947E29" w14:paraId="5240CA47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1AC8373" w14:textId="77777777" w:rsidR="00880DE7" w:rsidRDefault="00880DE7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Писарєв Б.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523B9144" w14:textId="77777777" w:rsidR="00880DE7" w:rsidRPr="00512608" w:rsidRDefault="00880DE7" w:rsidP="00F8266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540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з питань надзвичайних ситуацій та цивільного захисту населення Чернігівської міської ради</w:t>
            </w:r>
          </w:p>
        </w:tc>
      </w:tr>
      <w:tr w:rsidR="00880DE7" w:rsidRPr="00947E29" w14:paraId="435DB871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A9CD7D8" w14:textId="77777777" w:rsidR="00880DE7" w:rsidRDefault="00880DE7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0E1128FA" w14:textId="77777777" w:rsidR="00880DE7" w:rsidRPr="00786C60" w:rsidRDefault="00880DE7" w:rsidP="00F8266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- заступник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начальника управління (служби) у справах дітей Чернігівської міської ради</w:t>
            </w:r>
          </w:p>
        </w:tc>
      </w:tr>
      <w:tr w:rsidR="00880DE7" w:rsidRPr="00E07C7E" w14:paraId="6D62C7C9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D7994AC" w14:textId="77777777" w:rsidR="00880DE7" w:rsidRDefault="00880DE7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Руденок П.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3C499195" w14:textId="77777777" w:rsidR="00880DE7" w:rsidRDefault="00880DE7" w:rsidP="0048540E">
            <w:pPr>
              <w:pStyle w:val="aa"/>
              <w:numPr>
                <w:ilvl w:val="0"/>
                <w:numId w:val="3"/>
              </w:numPr>
              <w:ind w:left="69" w:hanging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директора комунального підприємства «Теплокомуненерго» Чернігівської міської ради</w:t>
            </w:r>
          </w:p>
        </w:tc>
      </w:tr>
      <w:tr w:rsidR="00880DE7" w:rsidRPr="00E07C7E" w14:paraId="024ACE48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1974EE1" w14:textId="77777777" w:rsidR="00880DE7" w:rsidRDefault="00880DE7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Титенок М.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24B9ADBC" w14:textId="77777777" w:rsidR="00880DE7" w:rsidRDefault="00880DE7" w:rsidP="0048540E">
            <w:pPr>
              <w:pStyle w:val="aa"/>
              <w:numPr>
                <w:ilvl w:val="0"/>
                <w:numId w:val="3"/>
              </w:numPr>
              <w:ind w:left="69" w:hanging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о. начальника комунального підприємства «ЖЕК-13» Чернігівської міської ради</w:t>
            </w:r>
          </w:p>
        </w:tc>
      </w:tr>
      <w:tr w:rsidR="00F82664" w:rsidRPr="00E540E8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E8C548F" w:rsidR="00F82664" w:rsidRPr="00C94B5E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F82664" w:rsidRPr="00BA4AAE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2C2B3A83" w14:textId="77777777" w:rsidTr="00557169">
        <w:tc>
          <w:tcPr>
            <w:tcW w:w="9961" w:type="dxa"/>
            <w:gridSpan w:val="3"/>
            <w:hideMark/>
          </w:tcPr>
          <w:p w14:paraId="6848BC5F" w14:textId="21C972FF" w:rsidR="003E29CB" w:rsidRDefault="003E29CB" w:rsidP="003E29CB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</w:t>
            </w:r>
            <w:r w:rsidR="00C94B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член виконавчого комітету міської ради Іванченко В. Г. повідомив про потенційний конфлікт інтересів щодо питання «</w:t>
            </w:r>
            <w:r w:rsidRPr="003E29CB">
              <w:rPr>
                <w:sz w:val="28"/>
                <w:szCs w:val="28"/>
                <w:lang w:val="uk-UA"/>
              </w:rPr>
              <w:t xml:space="preserve">Про </w:t>
            </w:r>
            <w:r w:rsidRPr="003E29CB">
              <w:rPr>
                <w:sz w:val="28"/>
                <w:szCs w:val="28"/>
              </w:rPr>
              <w:t>надання дозволів на вчинення правочинів щодо житла, майна, право власності на яке або право користування яким мають діти</w:t>
            </w:r>
            <w:r>
              <w:rPr>
                <w:sz w:val="28"/>
                <w:szCs w:val="28"/>
                <w:lang w:val="uk-UA"/>
              </w:rPr>
              <w:t>» порядку денного засідання виконавчого комітету міської ради</w:t>
            </w:r>
          </w:p>
          <w:p w14:paraId="5147022C" w14:textId="5E2F38D1" w:rsidR="00F82664" w:rsidRPr="009A4B98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C36E78" w14:paraId="45D5CE4E" w14:textId="77777777" w:rsidTr="00564AD9">
        <w:trPr>
          <w:trHeight w:val="684"/>
        </w:trPr>
        <w:tc>
          <w:tcPr>
            <w:tcW w:w="2448" w:type="dxa"/>
            <w:hideMark/>
          </w:tcPr>
          <w:p w14:paraId="11708172" w14:textId="77777777" w:rsidR="00F82664" w:rsidRPr="00947E29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17F4510" w14:textId="77777777" w:rsidR="00564AD9" w:rsidRDefault="003F6152" w:rsidP="00A417F7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3F6152">
              <w:rPr>
                <w:sz w:val="28"/>
                <w:szCs w:val="28"/>
              </w:rPr>
              <w:t xml:space="preserve">Про підготовку об’єктів житловокомунального господарства та соціальної сфери Чернігівської міської територіальної громади до роботи в осінньо-зимовий період 2026/2027 років </w:t>
            </w:r>
          </w:p>
          <w:p w14:paraId="5EAD9FBC" w14:textId="2547E094" w:rsidR="003F6152" w:rsidRPr="00DD0E95" w:rsidRDefault="003F6152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6"/>
              </w:rPr>
            </w:pPr>
          </w:p>
        </w:tc>
      </w:tr>
      <w:tr w:rsidR="00F82664" w:rsidRPr="001D7987" w14:paraId="6F04A5CE" w14:textId="77777777" w:rsidTr="00557169">
        <w:tc>
          <w:tcPr>
            <w:tcW w:w="2448" w:type="dxa"/>
          </w:tcPr>
          <w:p w14:paraId="36586C77" w14:textId="77777777" w:rsidR="00F82664" w:rsidRPr="00947E29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71F86CF1" w14:textId="3E02FAB6" w:rsidR="00F82664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564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64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D3A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 Я. В.</w:t>
            </w:r>
          </w:p>
          <w:p w14:paraId="736A13C5" w14:textId="2E47736D" w:rsidR="00564AD9" w:rsidRDefault="00564AD9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F82664">
              <w:rPr>
                <w:sz w:val="28"/>
                <w:szCs w:val="28"/>
                <w:lang w:val="uk-UA"/>
              </w:rPr>
              <w:t xml:space="preserve">:                                            </w:t>
            </w:r>
            <w:r>
              <w:rPr>
                <w:sz w:val="28"/>
                <w:szCs w:val="28"/>
                <w:lang w:val="uk-UA"/>
              </w:rPr>
              <w:t>Фесен</w:t>
            </w:r>
            <w:r w:rsidR="00632EF2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 С. І.</w:t>
            </w:r>
          </w:p>
          <w:p w14:paraId="585667D5" w14:textId="77777777" w:rsidR="00F82664" w:rsidRDefault="00564AD9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F82664">
              <w:rPr>
                <w:sz w:val="28"/>
                <w:szCs w:val="28"/>
                <w:lang w:val="uk-UA"/>
              </w:rPr>
              <w:t xml:space="preserve">Геращенко В. М. </w:t>
            </w:r>
          </w:p>
          <w:p w14:paraId="73A474D7" w14:textId="5DE10E5A" w:rsidR="009C1AED" w:rsidRDefault="00DB3737" w:rsidP="00A417F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284EA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Рішення було п</w:t>
            </w:r>
            <w:r w:rsidR="003F6152">
              <w:rPr>
                <w:sz w:val="28"/>
                <w:szCs w:val="28"/>
                <w:lang w:val="uk-UA"/>
              </w:rPr>
              <w:t>рийняте з урахуванням доповнень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3F6152">
              <w:rPr>
                <w:sz w:val="28"/>
                <w:szCs w:val="28"/>
                <w:lang w:val="uk-UA"/>
              </w:rPr>
              <w:lastRenderedPageBreak/>
              <w:t>наданих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646D9">
              <w:rPr>
                <w:sz w:val="28"/>
                <w:szCs w:val="28"/>
                <w:lang w:val="uk-UA"/>
              </w:rPr>
              <w:t>головуючим на засіданні виконавчого комітету міської ради Геращенком В. М.</w:t>
            </w:r>
            <w:r>
              <w:rPr>
                <w:sz w:val="28"/>
                <w:szCs w:val="28"/>
                <w:lang w:val="uk-UA"/>
              </w:rPr>
              <w:t xml:space="preserve">: </w:t>
            </w:r>
          </w:p>
          <w:p w14:paraId="64B91019" w14:textId="072345C2" w:rsidR="003A56C0" w:rsidRDefault="00DB3737" w:rsidP="00A417F7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="003A56C0" w:rsidRPr="003A56C0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17.5. Реалізацію заходів, визначених підпунктами 17.1., 17.2. та 17.3. пункту 17 цього рішення, здійснювати за умови надходження відповідного фінансування з державного бюджету та відповідно до Порядку реалізації експериментального проекту щодо створення умов для швидкого та ефективного здійснення заходів комплексних планів стійкості регіонів і окремих міст, затвердженого постановою Кабінету Міністрів України від 20 березня 2026 року № 393. </w:t>
            </w:r>
          </w:p>
          <w:p w14:paraId="6F37DB4C" w14:textId="77777777" w:rsidR="00703A9F" w:rsidRDefault="003A56C0" w:rsidP="00A417F7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3A56C0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18. Фінансовому управлінню Чернігівської міської ради (Лисенко О. Ю) забезпечити надання пропозицій щодо співфінансування (в розмірі не менше 10%) на реалізацію заходів, передбачених Комплексним планом стійкості Чернігівської міської територіальної громади на 2026 рік, та в межах фінансових можливостей бюджету Чернігівської міської територіальної громади.</w:t>
            </w: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»</w:t>
            </w:r>
          </w:p>
          <w:p w14:paraId="07E81F47" w14:textId="613A4EC5" w:rsidR="009C1AED" w:rsidRPr="009C1AED" w:rsidRDefault="009C1AED" w:rsidP="00A417F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F82664" w:rsidRPr="00947E29" w14:paraId="7D0992DA" w14:textId="77777777" w:rsidTr="00557169">
        <w:tc>
          <w:tcPr>
            <w:tcW w:w="2448" w:type="dxa"/>
            <w:hideMark/>
          </w:tcPr>
          <w:p w14:paraId="2059C6D3" w14:textId="0E175FD7" w:rsidR="00F82664" w:rsidRPr="00947E29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F82664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F82664" w:rsidRPr="00102187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F82664" w:rsidRPr="00947E29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1AED0E67" w:rsidR="00F82664" w:rsidRPr="00611093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3A56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F82664" w:rsidRPr="00102187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64AD9" w:rsidRPr="00763AF6" w14:paraId="5390B820" w14:textId="77777777" w:rsidTr="00557169">
        <w:tc>
          <w:tcPr>
            <w:tcW w:w="2448" w:type="dxa"/>
            <w:hideMark/>
          </w:tcPr>
          <w:p w14:paraId="5B1D12EA" w14:textId="77777777" w:rsidR="00564AD9" w:rsidRPr="00947E29" w:rsidRDefault="00564AD9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0A7D6F53" w14:textId="77777777" w:rsidR="00564AD9" w:rsidRDefault="003F6152" w:rsidP="00A417F7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Про визначення переможця конкурсу на здійснення операцій із збирання та перевезення побутових відходів на території міста Чернігова</w:t>
            </w:r>
            <w:r>
              <w:t xml:space="preserve"> </w:t>
            </w:r>
          </w:p>
          <w:p w14:paraId="059F83D2" w14:textId="39E4682E" w:rsidR="003F6152" w:rsidRPr="009C1AED" w:rsidRDefault="003F6152" w:rsidP="00A417F7">
            <w:pPr>
              <w:spacing w:after="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F82664" w:rsidRPr="00D5074A" w14:paraId="052B9631" w14:textId="77777777" w:rsidTr="00557169">
        <w:tc>
          <w:tcPr>
            <w:tcW w:w="2448" w:type="dxa"/>
          </w:tcPr>
          <w:p w14:paraId="71F47D3D" w14:textId="77777777" w:rsidR="00F82664" w:rsidRPr="00947E29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05C7A67" w14:textId="2445CECA" w:rsidR="00F82664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6D3A27" w:rsidRPr="00C94B5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</w:t>
            </w:r>
            <w:r w:rsidR="006D3A27" w:rsidRPr="00C94B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="006D3A27" w:rsidRPr="00C94B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D3A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 Я. В.</w:t>
            </w:r>
          </w:p>
          <w:p w14:paraId="7361ACB5" w14:textId="09E13936" w:rsidR="00F82664" w:rsidRPr="009251A4" w:rsidRDefault="00F82664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F82664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F82664" w:rsidRPr="00947E29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F82664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F82664" w:rsidRPr="00703A9F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F82664" w:rsidRPr="00947E29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611948C9" w:rsidR="00F82664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3A56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F82664" w:rsidRPr="001268F3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64AD9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564AD9" w:rsidRPr="00947E29" w:rsidRDefault="00564AD9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394688EC" w14:textId="77777777" w:rsidR="00564AD9" w:rsidRDefault="003F6152" w:rsidP="00A417F7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визначення виконавця послуги з управління побутовими відходами на території міста Чернігова</w:t>
            </w:r>
            <w:r w:rsidRPr="00703A9F">
              <w:rPr>
                <w:sz w:val="16"/>
                <w:szCs w:val="16"/>
                <w:lang w:val="uk-UA"/>
              </w:rPr>
              <w:t xml:space="preserve"> </w:t>
            </w:r>
          </w:p>
          <w:p w14:paraId="63BE5524" w14:textId="2363732F" w:rsidR="003F6152" w:rsidRPr="00DD0E95" w:rsidRDefault="003F6152" w:rsidP="00A417F7">
            <w:pPr>
              <w:shd w:val="clear" w:color="auto" w:fill="FFFFFF" w:themeFill="background1"/>
              <w:spacing w:after="0" w:line="240" w:lineRule="auto"/>
              <w:jc w:val="both"/>
              <w:rPr>
                <w:sz w:val="12"/>
                <w:szCs w:val="16"/>
                <w:lang w:val="uk-UA"/>
              </w:rPr>
            </w:pPr>
          </w:p>
        </w:tc>
      </w:tr>
      <w:tr w:rsidR="00F82664" w:rsidRPr="00947E29" w14:paraId="0F14E312" w14:textId="77777777" w:rsidTr="00557169">
        <w:tc>
          <w:tcPr>
            <w:tcW w:w="2448" w:type="dxa"/>
          </w:tcPr>
          <w:p w14:paraId="680DB6D5" w14:textId="77777777" w:rsidR="00F82664" w:rsidRPr="00947E29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16D52706" w14:textId="3765190B" w:rsidR="00F82664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6D3A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6D3A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D3A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 Я. В.</w:t>
            </w:r>
          </w:p>
          <w:p w14:paraId="3DDAD472" w14:textId="5344AE9E" w:rsidR="00F82664" w:rsidRPr="00303A1B" w:rsidRDefault="00EE5D7B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F82664">
              <w:rPr>
                <w:sz w:val="28"/>
                <w:szCs w:val="28"/>
                <w:lang w:val="uk-UA"/>
              </w:rPr>
              <w:t xml:space="preserve">: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F82664">
              <w:rPr>
                <w:sz w:val="28"/>
                <w:szCs w:val="28"/>
                <w:lang w:val="uk-UA"/>
              </w:rPr>
              <w:t xml:space="preserve">     Геращенко В. М. </w:t>
            </w:r>
          </w:p>
        </w:tc>
      </w:tr>
      <w:tr w:rsidR="00F82664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F82664" w:rsidRPr="00947E29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F82664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F82664" w:rsidRPr="00102187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F82664" w:rsidRPr="00947E29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1B742531" w14:textId="6743954E" w:rsidR="00F82664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3A56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41BF9DF5" w:rsidR="00F82664" w:rsidRPr="00102187" w:rsidRDefault="00F8266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1F6F4D" w14:paraId="1B838FFE" w14:textId="77777777" w:rsidTr="003B29A8">
        <w:tc>
          <w:tcPr>
            <w:tcW w:w="2448" w:type="dxa"/>
            <w:hideMark/>
          </w:tcPr>
          <w:p w14:paraId="0627767E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B650E48" w14:textId="77777777" w:rsidR="00BA3826" w:rsidRDefault="002D745C" w:rsidP="00A417F7">
            <w:pPr>
              <w:pStyle w:val="aa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2D745C">
              <w:rPr>
                <w:sz w:val="28"/>
                <w:szCs w:val="28"/>
              </w:rPr>
              <w:t>Про демонтаж тимчасових об’єктів на території м. Чернігова</w:t>
            </w:r>
          </w:p>
          <w:p w14:paraId="248849CA" w14:textId="3A827F93" w:rsidR="002D745C" w:rsidRPr="00DD0E95" w:rsidRDefault="002D745C" w:rsidP="00A417F7">
            <w:pPr>
              <w:pStyle w:val="aa"/>
              <w:shd w:val="clear" w:color="auto" w:fill="FFFFFF" w:themeFill="background1"/>
              <w:jc w:val="both"/>
              <w:rPr>
                <w:sz w:val="12"/>
                <w:szCs w:val="16"/>
                <w:lang w:val="uk-UA"/>
              </w:rPr>
            </w:pPr>
          </w:p>
        </w:tc>
      </w:tr>
      <w:tr w:rsidR="003B29A8" w:rsidRPr="000C2470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3A286095" w14:textId="7E3722BD" w:rsidR="003B29A8" w:rsidRPr="003B29A8" w:rsidRDefault="002D745C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Доповідав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 І. О.</w:t>
            </w:r>
          </w:p>
          <w:p w14:paraId="448A61F7" w14:textId="3A0DF53E" w:rsidR="003B29A8" w:rsidRPr="00A352D5" w:rsidRDefault="003B29A8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Геращенко В. М.</w:t>
            </w:r>
          </w:p>
        </w:tc>
      </w:tr>
      <w:tr w:rsidR="003B29A8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3B29A8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3B29A8" w:rsidRPr="00102187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5CEDA52C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</w:t>
            </w:r>
            <w:r w:rsidR="002D7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253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додається</w:t>
            </w:r>
          </w:p>
          <w:p w14:paraId="0E8050DA" w14:textId="77777777" w:rsidR="003B29A8" w:rsidRPr="00102187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10C5DEE" w14:textId="77777777" w:rsidR="003B29A8" w:rsidRDefault="002D745C" w:rsidP="00A417F7">
            <w:pPr>
              <w:pStyle w:val="aa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Статуту комунального підприємства «Чернігівське тролейбусне управління» Чернігівської міської ради в новій редакції</w:t>
            </w:r>
          </w:p>
          <w:p w14:paraId="5823248E" w14:textId="0BFBAC44" w:rsidR="002D745C" w:rsidRPr="00DD0E95" w:rsidRDefault="002D745C" w:rsidP="00A417F7">
            <w:pPr>
              <w:pStyle w:val="aa"/>
              <w:shd w:val="clear" w:color="auto" w:fill="FFFFFF" w:themeFill="background1"/>
              <w:jc w:val="both"/>
              <w:rPr>
                <w:sz w:val="12"/>
                <w:szCs w:val="16"/>
                <w:lang w:val="uk-UA"/>
              </w:rPr>
            </w:pPr>
          </w:p>
        </w:tc>
      </w:tr>
      <w:tr w:rsidR="003B29A8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10D3E44" w14:textId="29E6FF00" w:rsidR="003B29A8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A719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</w:t>
            </w:r>
            <w:r w:rsidR="00A719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719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Волощенко О. Л.</w:t>
            </w:r>
          </w:p>
          <w:p w14:paraId="12F2FBAC" w14:textId="141A8874" w:rsidR="003B29A8" w:rsidRPr="00227372" w:rsidRDefault="003B29A8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947E29" w14:paraId="14DF4B1C" w14:textId="77777777" w:rsidTr="00557169">
        <w:tc>
          <w:tcPr>
            <w:tcW w:w="2448" w:type="dxa"/>
          </w:tcPr>
          <w:p w14:paraId="050B3385" w14:textId="5820DB49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3B29A8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3B29A8" w:rsidRPr="00BA4A41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947E29" w14:paraId="791E4530" w14:textId="77777777" w:rsidTr="00557169">
        <w:tc>
          <w:tcPr>
            <w:tcW w:w="2448" w:type="dxa"/>
          </w:tcPr>
          <w:p w14:paraId="55514012" w14:textId="2A7B3CAB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481E6CC4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719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913D6A5" w14:textId="77777777" w:rsidR="003B29A8" w:rsidRPr="00BA4A41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BDE6A7B" w14:textId="77777777" w:rsidR="003B29A8" w:rsidRDefault="002D745C" w:rsidP="00A417F7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2D745C"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13 від 30.04.2026)</w:t>
            </w:r>
          </w:p>
          <w:p w14:paraId="46BC847D" w14:textId="08B03B45" w:rsidR="002D745C" w:rsidRPr="00DD0E95" w:rsidRDefault="002D745C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6"/>
              </w:rPr>
            </w:pPr>
          </w:p>
        </w:tc>
      </w:tr>
      <w:tr w:rsidR="003B29A8" w:rsidRPr="005C44CA" w14:paraId="311A4AC7" w14:textId="77777777" w:rsidTr="00557169">
        <w:tc>
          <w:tcPr>
            <w:tcW w:w="2448" w:type="dxa"/>
            <w:hideMark/>
          </w:tcPr>
          <w:p w14:paraId="5A671F70" w14:textId="77777777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D887EF4" w14:textId="77278C92" w:rsidR="003B29A8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719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4DFE5546" w14:textId="587B387F" w:rsidR="003B29A8" w:rsidRPr="00A352D5" w:rsidRDefault="003B29A8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947E29" w14:paraId="1D50A2E2" w14:textId="77777777" w:rsidTr="00557169">
        <w:tc>
          <w:tcPr>
            <w:tcW w:w="2448" w:type="dxa"/>
          </w:tcPr>
          <w:p w14:paraId="016C7272" w14:textId="08BCD51C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3B29A8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3B29A8" w:rsidRPr="00102187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947E29" w14:paraId="40C36E71" w14:textId="77777777" w:rsidTr="00557169">
        <w:tc>
          <w:tcPr>
            <w:tcW w:w="2448" w:type="dxa"/>
          </w:tcPr>
          <w:p w14:paraId="3985764B" w14:textId="7293FD20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1D61BFF5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719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017EBF1" w14:textId="77777777" w:rsidR="003B29A8" w:rsidRPr="00102187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471709C" w14:textId="77777777" w:rsidR="003B29A8" w:rsidRDefault="00A82215" w:rsidP="00A417F7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A82215"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14 від 07.05.2026)</w:t>
            </w:r>
          </w:p>
          <w:p w14:paraId="69BEA69C" w14:textId="1E26E023" w:rsidR="00A82215" w:rsidRPr="00DD0E95" w:rsidRDefault="00A82215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0"/>
              </w:rPr>
            </w:pPr>
          </w:p>
        </w:tc>
      </w:tr>
      <w:tr w:rsidR="003B29A8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40EC4F4" w14:textId="4C96B772" w:rsidR="003B29A8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822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4AD1BCAF" w14:textId="7DAF2AED" w:rsidR="003B29A8" w:rsidRPr="000736FC" w:rsidRDefault="003B29A8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3B29A8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3B29A8" w:rsidRPr="008B392F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51DCE36F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822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330615B5" w14:textId="77777777" w:rsidR="003B29A8" w:rsidRPr="008B392F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1CBC338" w14:textId="77777777" w:rsidR="00D0625F" w:rsidRDefault="00A82215" w:rsidP="00A417F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A82215"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7 від 07.05.2026)</w:t>
            </w:r>
          </w:p>
          <w:p w14:paraId="7434E507" w14:textId="2924BF4D" w:rsidR="00A82215" w:rsidRPr="00DD0E95" w:rsidRDefault="00A82215" w:rsidP="00A417F7">
            <w:pPr>
              <w:spacing w:after="0" w:line="240" w:lineRule="auto"/>
              <w:jc w:val="both"/>
              <w:rPr>
                <w:sz w:val="12"/>
                <w:szCs w:val="10"/>
              </w:rPr>
            </w:pPr>
          </w:p>
        </w:tc>
      </w:tr>
      <w:tr w:rsidR="003B29A8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46D51A0" w14:textId="77777777" w:rsidR="00A82215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822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374F7AE0" w14:textId="73357242" w:rsidR="003B29A8" w:rsidRPr="000736FC" w:rsidRDefault="003B29A8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3B29A8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3B29A8" w:rsidRPr="00D30EA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7BE56AE8" w:rsidR="003B29A8" w:rsidRPr="008441E2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822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3B29A8" w:rsidRPr="00F066B0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61C6E664" w14:textId="77777777" w:rsidTr="00557169">
        <w:trPr>
          <w:trHeight w:val="369"/>
        </w:trPr>
        <w:tc>
          <w:tcPr>
            <w:tcW w:w="2448" w:type="dxa"/>
            <w:hideMark/>
          </w:tcPr>
          <w:p w14:paraId="45CE752D" w14:textId="77777777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44054BE" w14:textId="77777777" w:rsidR="00D0625F" w:rsidRDefault="00A82215" w:rsidP="00A417F7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A82215">
              <w:rPr>
                <w:sz w:val="28"/>
                <w:szCs w:val="28"/>
                <w:lang w:val="uk-UA"/>
              </w:rPr>
              <w:t xml:space="preserve">Про затвердження рішень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</w:t>
            </w:r>
            <w:r w:rsidRPr="00A82215">
              <w:rPr>
                <w:sz w:val="28"/>
                <w:szCs w:val="28"/>
                <w:lang w:val="uk-UA"/>
              </w:rPr>
              <w:lastRenderedPageBreak/>
              <w:t>України (протокол № 8 від 14.05.2026)</w:t>
            </w:r>
          </w:p>
          <w:p w14:paraId="1C722374" w14:textId="475147E7" w:rsidR="00A82215" w:rsidRPr="00DD0E95" w:rsidRDefault="00A82215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6"/>
              </w:rPr>
            </w:pPr>
          </w:p>
        </w:tc>
      </w:tr>
      <w:tr w:rsidR="003B29A8" w:rsidRPr="00947E29" w14:paraId="0AD654A1" w14:textId="77777777" w:rsidTr="00557169">
        <w:tc>
          <w:tcPr>
            <w:tcW w:w="2448" w:type="dxa"/>
            <w:hideMark/>
          </w:tcPr>
          <w:p w14:paraId="26816E96" w14:textId="77777777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F47D54C" w14:textId="0E6D01C1" w:rsidR="003B29A8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A822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0BB07071" w14:textId="3A86C532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6D5DF3" w14:paraId="2A798E3F" w14:textId="77777777" w:rsidTr="00557169">
        <w:tc>
          <w:tcPr>
            <w:tcW w:w="2448" w:type="dxa"/>
            <w:hideMark/>
          </w:tcPr>
          <w:p w14:paraId="5B795318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939413" w14:textId="77777777" w:rsidR="003B29A8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4B8B3CCF" w:rsidR="003B29A8" w:rsidRPr="002819D0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E65B10" w14:paraId="488EB5AA" w14:textId="77777777" w:rsidTr="00557169">
        <w:tc>
          <w:tcPr>
            <w:tcW w:w="2448" w:type="dxa"/>
            <w:hideMark/>
          </w:tcPr>
          <w:p w14:paraId="1452D15E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2DF2BDF4" w:rsidR="003B29A8" w:rsidRDefault="00A82215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 № 258</w:t>
            </w:r>
            <w:r w:rsidR="003B29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B29A8"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9338553" w14:textId="77777777" w:rsidR="003B29A8" w:rsidRPr="00BF725A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26D4D9A2" w14:textId="77777777" w:rsidTr="00557169">
        <w:tc>
          <w:tcPr>
            <w:tcW w:w="2448" w:type="dxa"/>
            <w:hideMark/>
          </w:tcPr>
          <w:p w14:paraId="25DC25FB" w14:textId="77777777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069B4353" w14:textId="77777777" w:rsidR="00D0625F" w:rsidRDefault="005E27E3" w:rsidP="00A417F7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5E27E3">
              <w:rPr>
                <w:sz w:val="28"/>
                <w:szCs w:val="28"/>
              </w:rPr>
              <w:t xml:space="preserve">Про погодження Програми утримання та технічного обслуговування житлового фонду соціального призначення, фонду житла для тимчасового проживання та службового житла (дитячих будинків сімейного типу) у місті Чернігові на 2026 - 2028 роки в новій редакції </w:t>
            </w:r>
          </w:p>
          <w:p w14:paraId="55CCA4A3" w14:textId="36D0E2D8" w:rsidR="005E27E3" w:rsidRPr="00DD0E95" w:rsidRDefault="005E27E3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0"/>
              </w:rPr>
            </w:pPr>
          </w:p>
        </w:tc>
      </w:tr>
      <w:tr w:rsidR="003B29A8" w:rsidRPr="00947E29" w14:paraId="330DCB31" w14:textId="77777777" w:rsidTr="00557169">
        <w:tc>
          <w:tcPr>
            <w:tcW w:w="2448" w:type="dxa"/>
            <w:hideMark/>
          </w:tcPr>
          <w:p w14:paraId="4EADDC37" w14:textId="77777777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FAB5955" w14:textId="08F8E8B2" w:rsidR="003B29A8" w:rsidRDefault="003B29A8" w:rsidP="00A417F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5E27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59587F05" w14:textId="086401F2" w:rsidR="003B29A8" w:rsidRPr="009251A4" w:rsidRDefault="003B29A8" w:rsidP="00A417F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6D5DF3" w14:paraId="04562171" w14:textId="77777777" w:rsidTr="00557169">
        <w:tc>
          <w:tcPr>
            <w:tcW w:w="2448" w:type="dxa"/>
            <w:hideMark/>
          </w:tcPr>
          <w:p w14:paraId="3338F19D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3B29A8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3B29A8" w:rsidRPr="00BF725A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08F69F24" w14:textId="77777777" w:rsidTr="00557169">
        <w:tc>
          <w:tcPr>
            <w:tcW w:w="2448" w:type="dxa"/>
            <w:hideMark/>
          </w:tcPr>
          <w:p w14:paraId="774DB075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681C5D7F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5E27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додається</w:t>
            </w:r>
          </w:p>
          <w:p w14:paraId="536FF429" w14:textId="77777777" w:rsidR="003B29A8" w:rsidRPr="00BF725A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44834C57" w14:textId="77777777" w:rsidTr="00557169">
        <w:tc>
          <w:tcPr>
            <w:tcW w:w="2448" w:type="dxa"/>
            <w:hideMark/>
          </w:tcPr>
          <w:p w14:paraId="7843DE2C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835AF88" w14:textId="77777777" w:rsidR="00102187" w:rsidRDefault="005E27E3" w:rsidP="00A417F7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5E27E3">
              <w:rPr>
                <w:sz w:val="28"/>
                <w:szCs w:val="28"/>
              </w:rPr>
              <w:t xml:space="preserve">Про надання одноразової матеріальної допомоги мешканцям міста Чернігова – власникам приватних житлових будинків </w:t>
            </w:r>
          </w:p>
          <w:p w14:paraId="04C63F9E" w14:textId="57829908" w:rsidR="005E27E3" w:rsidRPr="00DD0E95" w:rsidRDefault="005E27E3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6"/>
              </w:rPr>
            </w:pPr>
          </w:p>
        </w:tc>
      </w:tr>
      <w:tr w:rsidR="003B29A8" w:rsidRPr="00947E29" w14:paraId="38D2A903" w14:textId="77777777" w:rsidTr="00557169">
        <w:tc>
          <w:tcPr>
            <w:tcW w:w="2448" w:type="dxa"/>
            <w:hideMark/>
          </w:tcPr>
          <w:p w14:paraId="7C148B6E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217D9DA" w14:textId="1E83963C" w:rsidR="003B29A8" w:rsidRPr="00102187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E27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2013F60A" w14:textId="7C1022E6" w:rsidR="003B29A8" w:rsidRPr="00DA2D88" w:rsidRDefault="003B29A8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947E29" w14:paraId="508B6944" w14:textId="77777777" w:rsidTr="00557169">
        <w:tc>
          <w:tcPr>
            <w:tcW w:w="2448" w:type="dxa"/>
            <w:hideMark/>
          </w:tcPr>
          <w:p w14:paraId="04AAA798" w14:textId="49871C9A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AF32727" w14:textId="77777777" w:rsidR="003B29A8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D3A9F07" w:rsidR="0020386D" w:rsidRPr="0020386D" w:rsidRDefault="0020386D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63121" w14:paraId="0DFEA0F3" w14:textId="77777777" w:rsidTr="00557169">
        <w:tc>
          <w:tcPr>
            <w:tcW w:w="2448" w:type="dxa"/>
            <w:hideMark/>
          </w:tcPr>
          <w:p w14:paraId="0F523B3C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064C527E" w:rsidR="003B29A8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5E27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6D1306F4" w14:textId="0F5F4729" w:rsidR="003B29A8" w:rsidRPr="00BF725A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3E6D188E" w14:textId="77777777" w:rsidTr="00557169">
        <w:trPr>
          <w:trHeight w:val="202"/>
        </w:trPr>
        <w:tc>
          <w:tcPr>
            <w:tcW w:w="2448" w:type="dxa"/>
            <w:hideMark/>
          </w:tcPr>
          <w:p w14:paraId="7C7149BD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CA65684" w14:textId="77777777" w:rsidR="00102187" w:rsidRDefault="005E27E3" w:rsidP="00A417F7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5E27E3">
              <w:rPr>
                <w:sz w:val="28"/>
                <w:szCs w:val="28"/>
                <w:shd w:val="clear" w:color="auto" w:fill="FFFFFF"/>
              </w:rPr>
              <w:t xml:space="preserve">Про надання одноразової матеріальної допомоги мешканцям багатоповерхової забудови міста Чернігова </w:t>
            </w:r>
          </w:p>
          <w:p w14:paraId="6956B510" w14:textId="02F06D86" w:rsidR="005E27E3" w:rsidRPr="0020386D" w:rsidRDefault="005E27E3" w:rsidP="00A417F7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B29A8" w:rsidRPr="00B0206B" w14:paraId="456166D2" w14:textId="77777777" w:rsidTr="00557169">
        <w:tc>
          <w:tcPr>
            <w:tcW w:w="2448" w:type="dxa"/>
            <w:hideMark/>
          </w:tcPr>
          <w:p w14:paraId="7A53CF15" w14:textId="77777777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746B8A6" w14:textId="6D7ACAD5" w:rsidR="00102187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E27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308DA78C" w14:textId="209A6E1E" w:rsidR="003B29A8" w:rsidRPr="00642A8D" w:rsidRDefault="00EE5D7B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3B29A8">
              <w:rPr>
                <w:sz w:val="28"/>
                <w:szCs w:val="28"/>
                <w:lang w:val="uk-UA"/>
              </w:rPr>
              <w:t xml:space="preserve">: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3B29A8">
              <w:rPr>
                <w:sz w:val="28"/>
                <w:szCs w:val="28"/>
                <w:lang w:val="uk-UA"/>
              </w:rPr>
              <w:t xml:space="preserve">                            Геращенко В. М. </w:t>
            </w:r>
          </w:p>
        </w:tc>
      </w:tr>
      <w:tr w:rsidR="003B29A8" w:rsidRPr="006D5DF3" w14:paraId="7E974653" w14:textId="77777777" w:rsidTr="00557169">
        <w:tc>
          <w:tcPr>
            <w:tcW w:w="2448" w:type="dxa"/>
            <w:hideMark/>
          </w:tcPr>
          <w:p w14:paraId="44B272A3" w14:textId="77777777" w:rsidR="003B29A8" w:rsidRPr="008F767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3B29A8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3B29A8" w:rsidRPr="00BF725A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2A68EAE7" w14:textId="77777777" w:rsidTr="00557169">
        <w:tc>
          <w:tcPr>
            <w:tcW w:w="2448" w:type="dxa"/>
            <w:hideMark/>
          </w:tcPr>
          <w:p w14:paraId="0C71DCC9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4CA4A76F" w:rsidR="003B29A8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5E27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D89615C" w14:textId="77777777" w:rsidR="003B29A8" w:rsidRPr="00645E6D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187" w:rsidRPr="006D5DF3" w14:paraId="4B44A8B2" w14:textId="77777777" w:rsidTr="00557169">
        <w:tc>
          <w:tcPr>
            <w:tcW w:w="2448" w:type="dxa"/>
          </w:tcPr>
          <w:p w14:paraId="63AE8AC2" w14:textId="1A0DF34C" w:rsidR="00102187" w:rsidRPr="00947E29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97D0402" w14:textId="77777777" w:rsidR="00102187" w:rsidRDefault="003018E7" w:rsidP="00A417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надання одноразової матеріальної допомоги членам сімей загиблих (померлих) Захисників і Захисниць України</w:t>
            </w:r>
          </w:p>
          <w:p w14:paraId="3A0E223F" w14:textId="7D978959" w:rsidR="003018E7" w:rsidRPr="0020386D" w:rsidRDefault="003018E7" w:rsidP="00A417F7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2187" w:rsidRPr="006D5DF3" w14:paraId="0889525C" w14:textId="77777777" w:rsidTr="00557169">
        <w:tc>
          <w:tcPr>
            <w:tcW w:w="2448" w:type="dxa"/>
          </w:tcPr>
          <w:p w14:paraId="07DF8FD5" w14:textId="77777777" w:rsidR="00102187" w:rsidRPr="00947E29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51FD326" w14:textId="77777777" w:rsidR="003018E7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3018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269DA32A" w14:textId="34867413" w:rsidR="00102187" w:rsidRPr="00947E29" w:rsidRDefault="00EE5D7B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102187">
              <w:rPr>
                <w:sz w:val="28"/>
                <w:szCs w:val="28"/>
                <w:lang w:val="uk-UA"/>
              </w:rPr>
              <w:t xml:space="preserve">: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102187">
              <w:rPr>
                <w:sz w:val="28"/>
                <w:szCs w:val="28"/>
                <w:lang w:val="uk-UA"/>
              </w:rPr>
              <w:t xml:space="preserve">      Геращенко В. М. </w:t>
            </w:r>
          </w:p>
        </w:tc>
      </w:tr>
      <w:tr w:rsidR="00102187" w:rsidRPr="006D5DF3" w14:paraId="693BF167" w14:textId="77777777" w:rsidTr="00557169">
        <w:tc>
          <w:tcPr>
            <w:tcW w:w="2448" w:type="dxa"/>
          </w:tcPr>
          <w:p w14:paraId="1569F7EA" w14:textId="61AC8B72" w:rsidR="00102187" w:rsidRPr="00947E29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36E7BF7" w14:textId="77777777" w:rsidR="00102187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D588D93" w14:textId="77777777" w:rsidR="00102187" w:rsidRPr="0020386D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2187" w:rsidRPr="006D5DF3" w14:paraId="0C34570F" w14:textId="77777777" w:rsidTr="00557169">
        <w:tc>
          <w:tcPr>
            <w:tcW w:w="2448" w:type="dxa"/>
          </w:tcPr>
          <w:p w14:paraId="7BB801DD" w14:textId="30968D9F" w:rsidR="00102187" w:rsidRPr="00947E29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AC3CCE7" w14:textId="0889E2D8" w:rsidR="00102187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018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D2C6BE7" w14:textId="77777777" w:rsidR="00102187" w:rsidRPr="0020386D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2187" w:rsidRPr="006D5DF3" w14:paraId="5545D9AD" w14:textId="77777777" w:rsidTr="00557169">
        <w:tc>
          <w:tcPr>
            <w:tcW w:w="2448" w:type="dxa"/>
          </w:tcPr>
          <w:p w14:paraId="1C47F4FB" w14:textId="6DADEA00" w:rsidR="00102187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7A499D3" w14:textId="77777777" w:rsidR="00102187" w:rsidRDefault="003018E7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018E7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(протокол № </w:t>
            </w:r>
            <w:r w:rsidRPr="003018E7">
              <w:rPr>
                <w:sz w:val="28"/>
                <w:szCs w:val="28"/>
              </w:rPr>
              <w:lastRenderedPageBreak/>
              <w:t>7 від 18.05.2026)</w:t>
            </w:r>
          </w:p>
          <w:p w14:paraId="0F8DFD94" w14:textId="1E449213" w:rsidR="003018E7" w:rsidRPr="00DD0E95" w:rsidRDefault="003018E7" w:rsidP="00A417F7">
            <w:pPr>
              <w:spacing w:after="0" w:line="240" w:lineRule="auto"/>
              <w:jc w:val="both"/>
              <w:rPr>
                <w:sz w:val="12"/>
                <w:szCs w:val="10"/>
              </w:rPr>
            </w:pPr>
          </w:p>
        </w:tc>
      </w:tr>
      <w:tr w:rsidR="00102187" w:rsidRPr="006D5DF3" w14:paraId="48EF2CA1" w14:textId="77777777" w:rsidTr="00557169">
        <w:tc>
          <w:tcPr>
            <w:tcW w:w="2448" w:type="dxa"/>
          </w:tcPr>
          <w:p w14:paraId="52E6D891" w14:textId="77777777" w:rsidR="00102187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76C7607" w14:textId="415249E0" w:rsidR="00102187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3018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7D0F2443" w14:textId="3D774352" w:rsidR="00102187" w:rsidRDefault="00EE5D7B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102187">
              <w:rPr>
                <w:sz w:val="28"/>
                <w:szCs w:val="28"/>
                <w:lang w:val="uk-UA"/>
              </w:rPr>
              <w:t xml:space="preserve">: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102187">
              <w:rPr>
                <w:sz w:val="28"/>
                <w:szCs w:val="28"/>
                <w:lang w:val="uk-UA"/>
              </w:rPr>
              <w:t xml:space="preserve">      Геращенко В. М. </w:t>
            </w:r>
          </w:p>
        </w:tc>
      </w:tr>
      <w:tr w:rsidR="00102187" w:rsidRPr="006D5DF3" w14:paraId="1C72AC28" w14:textId="77777777" w:rsidTr="00557169">
        <w:tc>
          <w:tcPr>
            <w:tcW w:w="2448" w:type="dxa"/>
          </w:tcPr>
          <w:p w14:paraId="61C74633" w14:textId="0CE3DFB2" w:rsidR="00102187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D096BAF" w14:textId="77777777" w:rsidR="00102187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4DCFA14" w14:textId="77777777" w:rsidR="00102187" w:rsidRPr="0020386D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2187" w:rsidRPr="006D5DF3" w14:paraId="7E6E07A5" w14:textId="77777777" w:rsidTr="00557169">
        <w:tc>
          <w:tcPr>
            <w:tcW w:w="2448" w:type="dxa"/>
          </w:tcPr>
          <w:p w14:paraId="33D5C655" w14:textId="0D74DF03" w:rsidR="00102187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79C1FAD" w14:textId="18CAE420" w:rsidR="00102187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018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B267BF4" w14:textId="2E157AFE" w:rsidR="00102187" w:rsidRPr="0020386D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02187" w:rsidRPr="006D5DF3" w14:paraId="6AC8ED07" w14:textId="77777777" w:rsidTr="00557169">
        <w:tc>
          <w:tcPr>
            <w:tcW w:w="2448" w:type="dxa"/>
          </w:tcPr>
          <w:p w14:paraId="2928ACC5" w14:textId="4EBC6C0C" w:rsidR="00102187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28A3B96" w14:textId="77777777" w:rsidR="00102187" w:rsidRDefault="003018E7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018E7">
              <w:rPr>
                <w:sz w:val="28"/>
                <w:szCs w:val="28"/>
              </w:rPr>
              <w:t>Про внесення змін до рішення виконавчого комітету міської ради від 23 квітня 2025 року №</w:t>
            </w:r>
            <w:r w:rsidRPr="003018E7">
              <w:rPr>
                <w:sz w:val="28"/>
                <w:szCs w:val="28"/>
                <w:lang w:val="uk-UA"/>
              </w:rPr>
              <w:t xml:space="preserve"> </w:t>
            </w:r>
            <w:r w:rsidRPr="003018E7">
              <w:rPr>
                <w:sz w:val="28"/>
                <w:szCs w:val="28"/>
              </w:rPr>
              <w:t>199 «Про утворення Ради безбар᾽єрності при виконавчому комітеті Чернігівської міської ради та затвердження положення про неї» зі змінами</w:t>
            </w:r>
          </w:p>
          <w:p w14:paraId="1878BBCA" w14:textId="400F35A8" w:rsidR="003018E7" w:rsidRPr="0020386D" w:rsidRDefault="003018E7" w:rsidP="00A417F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02187" w:rsidRPr="006D5DF3" w14:paraId="7D7CF9E1" w14:textId="77777777" w:rsidTr="00557169">
        <w:tc>
          <w:tcPr>
            <w:tcW w:w="2448" w:type="dxa"/>
          </w:tcPr>
          <w:p w14:paraId="01B8F76E" w14:textId="77777777" w:rsidR="00102187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A4E4D99" w14:textId="13CF6CEB" w:rsidR="00102187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3018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2FF8F934" w14:textId="5CA1AB50" w:rsidR="00102187" w:rsidRDefault="00EE5D7B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102187">
              <w:rPr>
                <w:sz w:val="28"/>
                <w:szCs w:val="28"/>
                <w:lang w:val="uk-UA"/>
              </w:rPr>
              <w:t xml:space="preserve">: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102187">
              <w:rPr>
                <w:sz w:val="28"/>
                <w:szCs w:val="28"/>
                <w:lang w:val="uk-UA"/>
              </w:rPr>
              <w:t xml:space="preserve">                                       Геращенко В. М. </w:t>
            </w:r>
          </w:p>
        </w:tc>
      </w:tr>
      <w:tr w:rsidR="00102187" w:rsidRPr="006D5DF3" w14:paraId="78284401" w14:textId="77777777" w:rsidTr="00557169">
        <w:tc>
          <w:tcPr>
            <w:tcW w:w="2448" w:type="dxa"/>
          </w:tcPr>
          <w:p w14:paraId="4F91B79E" w14:textId="40167F9D" w:rsidR="00102187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A2A8094" w14:textId="77777777" w:rsidR="00102187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43DF68D" w14:textId="77777777" w:rsidR="00102187" w:rsidRPr="00703A9F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2187" w:rsidRPr="006D5DF3" w14:paraId="528C18D3" w14:textId="77777777" w:rsidTr="00557169">
        <w:tc>
          <w:tcPr>
            <w:tcW w:w="2448" w:type="dxa"/>
          </w:tcPr>
          <w:p w14:paraId="76E3EFF6" w14:textId="0B937FBE" w:rsidR="00102187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4984490" w14:textId="4F1133C4" w:rsidR="00102187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018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264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179A3C2" w14:textId="77777777" w:rsidR="00102187" w:rsidRPr="00703A9F" w:rsidRDefault="0010218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4039" w:rsidRPr="006D5DF3" w14:paraId="14CA478E" w14:textId="77777777" w:rsidTr="00557169">
        <w:tc>
          <w:tcPr>
            <w:tcW w:w="2448" w:type="dxa"/>
          </w:tcPr>
          <w:p w14:paraId="5531859E" w14:textId="397B6FF2" w:rsidR="00774039" w:rsidRDefault="00774039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D0177B1" w14:textId="77777777" w:rsidR="00774039" w:rsidRDefault="00DD0E95" w:rsidP="00A417F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D0E95">
              <w:rPr>
                <w:sz w:val="28"/>
                <w:szCs w:val="28"/>
                <w:lang w:val="uk-UA"/>
              </w:rPr>
              <w:t>Про внесення змін до рішення виконавчого комітету Чернігівської міської ради від 15 січня 2026 року № 24 «Про затвердження Порядків у рамках Програми підтримки Захисників і Захисниць України, членів їх сімей, членів сімей загиблих (померлих) Захисників і Захисниць України у Чернігівській міській територіальній громаді на 2026 - 2028 роки»</w:t>
            </w:r>
          </w:p>
          <w:p w14:paraId="67DFEE6A" w14:textId="40489ED0" w:rsidR="00DD0E95" w:rsidRPr="00DD0E95" w:rsidRDefault="00DD0E95" w:rsidP="00A417F7">
            <w:pPr>
              <w:spacing w:after="0" w:line="240" w:lineRule="auto"/>
              <w:jc w:val="both"/>
              <w:rPr>
                <w:sz w:val="12"/>
                <w:szCs w:val="16"/>
                <w:lang w:val="uk-UA"/>
              </w:rPr>
            </w:pPr>
          </w:p>
        </w:tc>
      </w:tr>
      <w:tr w:rsidR="00774039" w:rsidRPr="006D5DF3" w14:paraId="6D32DC5B" w14:textId="77777777" w:rsidTr="00557169">
        <w:tc>
          <w:tcPr>
            <w:tcW w:w="2448" w:type="dxa"/>
          </w:tcPr>
          <w:p w14:paraId="6F64259F" w14:textId="77777777" w:rsidR="00774039" w:rsidRDefault="00774039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B564CF5" w14:textId="4E04D339" w:rsidR="00774039" w:rsidRDefault="00774039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DD0E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DD0E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Марчук І. П.</w:t>
            </w:r>
          </w:p>
          <w:p w14:paraId="70043A06" w14:textId="4519526C" w:rsidR="00774039" w:rsidRDefault="00774039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774039" w:rsidRPr="006D5DF3" w14:paraId="35E27A2C" w14:textId="77777777" w:rsidTr="00557169">
        <w:tc>
          <w:tcPr>
            <w:tcW w:w="2448" w:type="dxa"/>
          </w:tcPr>
          <w:p w14:paraId="402BBFFD" w14:textId="201227D5" w:rsidR="00774039" w:rsidRDefault="00774039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38EDBAF" w14:textId="77777777" w:rsidR="00774039" w:rsidRDefault="00774039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9712D44" w14:textId="77777777" w:rsidR="00774039" w:rsidRPr="00703A9F" w:rsidRDefault="00774039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4039" w:rsidRPr="006D5DF3" w14:paraId="41B9A876" w14:textId="77777777" w:rsidTr="00557169">
        <w:tc>
          <w:tcPr>
            <w:tcW w:w="2448" w:type="dxa"/>
          </w:tcPr>
          <w:p w14:paraId="2381FEE2" w14:textId="4A8EC973" w:rsidR="00774039" w:rsidRDefault="00774039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2D32ACD" w14:textId="34DB39B1" w:rsidR="00774039" w:rsidRDefault="00774039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DD0E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D1BE1FE" w14:textId="77777777" w:rsidR="00774039" w:rsidRPr="00703A9F" w:rsidRDefault="00774039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6D5DF3" w14:paraId="715B5E2C" w14:textId="77777777" w:rsidTr="00557169">
        <w:tc>
          <w:tcPr>
            <w:tcW w:w="2448" w:type="dxa"/>
          </w:tcPr>
          <w:p w14:paraId="18EFCEEC" w14:textId="2818A49F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740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5B3F043" w14:textId="77777777" w:rsidR="003B29A8" w:rsidRDefault="004D5A30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надання (втрату) статусу, влаштування дітей-сиріт, дітей, позбавлених батьківського піклування</w:t>
            </w:r>
          </w:p>
          <w:p w14:paraId="42E1F406" w14:textId="06062B33" w:rsidR="004D5A30" w:rsidRPr="004D5A30" w:rsidRDefault="004D5A30" w:rsidP="00A417F7">
            <w:pPr>
              <w:spacing w:after="0" w:line="240" w:lineRule="auto"/>
              <w:jc w:val="both"/>
              <w:rPr>
                <w:sz w:val="12"/>
                <w:szCs w:val="16"/>
                <w:lang w:val="uk-UA"/>
              </w:rPr>
            </w:pPr>
          </w:p>
        </w:tc>
      </w:tr>
      <w:tr w:rsidR="003B29A8" w:rsidRPr="006D5DF3" w14:paraId="1DAE96AD" w14:textId="77777777" w:rsidTr="00557169">
        <w:tc>
          <w:tcPr>
            <w:tcW w:w="2448" w:type="dxa"/>
          </w:tcPr>
          <w:p w14:paraId="1DF8A7E2" w14:textId="7777777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0DDC2A6" w14:textId="13A66C6F" w:rsidR="003B29A8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4D5A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5A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Попович І. М.</w:t>
            </w:r>
          </w:p>
          <w:p w14:paraId="674D5B25" w14:textId="650CEBBD" w:rsidR="003B29A8" w:rsidRPr="00F61C39" w:rsidRDefault="00774039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3B29A8">
              <w:rPr>
                <w:sz w:val="28"/>
                <w:szCs w:val="28"/>
                <w:lang w:val="uk-UA"/>
              </w:rPr>
              <w:t xml:space="preserve">: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3B29A8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3B29A8" w:rsidRPr="006D5DF3" w14:paraId="158C71B8" w14:textId="77777777" w:rsidTr="00557169">
        <w:tc>
          <w:tcPr>
            <w:tcW w:w="2448" w:type="dxa"/>
          </w:tcPr>
          <w:p w14:paraId="56998E13" w14:textId="35187C97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7708E0B" w14:textId="77777777" w:rsidR="003B29A8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BEC5BD9" w14:textId="77777777" w:rsidR="003B29A8" w:rsidRPr="00703A9F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6D5DF3" w14:paraId="6D61EA2F" w14:textId="77777777" w:rsidTr="00557169">
        <w:tc>
          <w:tcPr>
            <w:tcW w:w="2448" w:type="dxa"/>
          </w:tcPr>
          <w:p w14:paraId="1E76AAE9" w14:textId="0405DFAA" w:rsidR="003B29A8" w:rsidRPr="00947E29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8637280" w14:textId="77777777" w:rsidR="003B29A8" w:rsidRDefault="003B29A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4D5A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9877A0C" w14:textId="7DECBE0A" w:rsidR="0020386D" w:rsidRPr="0020386D" w:rsidRDefault="0020386D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518B2" w:rsidRPr="006D5DF3" w14:paraId="37656BB7" w14:textId="77777777" w:rsidTr="00557169">
        <w:tc>
          <w:tcPr>
            <w:tcW w:w="2448" w:type="dxa"/>
          </w:tcPr>
          <w:p w14:paraId="1A2070D9" w14:textId="417D1149" w:rsidR="00C518B2" w:rsidRPr="00947E29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813C9FC" w14:textId="77777777" w:rsidR="00C518B2" w:rsidRDefault="000031AD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031AD">
              <w:rPr>
                <w:sz w:val="28"/>
                <w:szCs w:val="28"/>
                <w:lang w:val="uk-UA"/>
              </w:rPr>
              <w:t xml:space="preserve">Про </w:t>
            </w:r>
            <w:r w:rsidRPr="000031AD">
              <w:rPr>
                <w:sz w:val="28"/>
                <w:szCs w:val="28"/>
              </w:rPr>
              <w:t>особисті немайнові права і обов’язки батьків та дітей</w:t>
            </w:r>
          </w:p>
          <w:p w14:paraId="6995EB01" w14:textId="44053D77" w:rsidR="000031AD" w:rsidRPr="000031AD" w:rsidRDefault="000031AD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C518B2" w:rsidRPr="006D5DF3" w14:paraId="2C2D097B" w14:textId="77777777" w:rsidTr="00557169">
        <w:tc>
          <w:tcPr>
            <w:tcW w:w="2448" w:type="dxa"/>
          </w:tcPr>
          <w:p w14:paraId="48E229F7" w14:textId="77777777" w:rsidR="00C518B2" w:rsidRPr="00947E29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9686FCC" w14:textId="694592EE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0031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031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Попович І. М.</w:t>
            </w:r>
          </w:p>
          <w:p w14:paraId="2770C472" w14:textId="5B968F5F" w:rsidR="00C518B2" w:rsidRPr="0020386D" w:rsidRDefault="00C518B2" w:rsidP="0020386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C518B2" w:rsidRPr="006D5DF3" w14:paraId="22A0EE1F" w14:textId="77777777" w:rsidTr="00557169">
        <w:tc>
          <w:tcPr>
            <w:tcW w:w="2448" w:type="dxa"/>
          </w:tcPr>
          <w:p w14:paraId="56D172C6" w14:textId="7856F7F9" w:rsidR="00C518B2" w:rsidRPr="00947E29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B73F961" w14:textId="77777777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C2CED85" w14:textId="77777777" w:rsidR="00C518B2" w:rsidRP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61C31475" w14:textId="77777777" w:rsidTr="00557169">
        <w:tc>
          <w:tcPr>
            <w:tcW w:w="2448" w:type="dxa"/>
          </w:tcPr>
          <w:p w14:paraId="12DBD6D5" w14:textId="43D3E0C4" w:rsidR="00C518B2" w:rsidRPr="00947E29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A0725E6" w14:textId="77777777" w:rsidR="00C518B2" w:rsidRDefault="000031AD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додається</w:t>
            </w:r>
            <w:r w:rsidRPr="00C518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6CD6C5E" w14:textId="1A4A4F9A" w:rsidR="0020386D" w:rsidRPr="0020386D" w:rsidRDefault="0020386D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518B2" w:rsidRPr="006D5DF3" w14:paraId="6FFFB1BF" w14:textId="77777777" w:rsidTr="00557169">
        <w:tc>
          <w:tcPr>
            <w:tcW w:w="2448" w:type="dxa"/>
          </w:tcPr>
          <w:p w14:paraId="5CA3A6A4" w14:textId="7B23FDAB" w:rsidR="00C518B2" w:rsidRPr="00947E29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C24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932B842" w14:textId="77777777" w:rsidR="00C518B2" w:rsidRDefault="000031AD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031AD">
              <w:rPr>
                <w:sz w:val="28"/>
                <w:szCs w:val="28"/>
                <w:lang w:val="uk-UA"/>
              </w:rPr>
              <w:t xml:space="preserve">Про </w:t>
            </w:r>
            <w:r w:rsidRPr="000031AD">
              <w:rPr>
                <w:sz w:val="28"/>
                <w:szCs w:val="28"/>
              </w:rPr>
              <w:t xml:space="preserve">надання дозволів на вчинення правочинів щодо житла, майна, право власності на яке або право користування яким </w:t>
            </w:r>
            <w:r w:rsidRPr="000031AD">
              <w:rPr>
                <w:sz w:val="28"/>
                <w:szCs w:val="28"/>
              </w:rPr>
              <w:lastRenderedPageBreak/>
              <w:t>мають діти</w:t>
            </w:r>
          </w:p>
          <w:p w14:paraId="0D3CC935" w14:textId="1B460B78" w:rsidR="000031AD" w:rsidRPr="000031AD" w:rsidRDefault="000031AD" w:rsidP="00A417F7">
            <w:pPr>
              <w:spacing w:after="0" w:line="240" w:lineRule="auto"/>
              <w:jc w:val="both"/>
              <w:rPr>
                <w:sz w:val="12"/>
                <w:szCs w:val="28"/>
              </w:rPr>
            </w:pPr>
          </w:p>
        </w:tc>
      </w:tr>
      <w:tr w:rsidR="00C518B2" w:rsidRPr="006D5DF3" w14:paraId="034FA699" w14:textId="77777777" w:rsidTr="00557169">
        <w:tc>
          <w:tcPr>
            <w:tcW w:w="2448" w:type="dxa"/>
          </w:tcPr>
          <w:p w14:paraId="2BB1415A" w14:textId="77777777" w:rsidR="00C518B2" w:rsidRPr="00947E29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80453C2" w14:textId="31D7FFE8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0031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  <w:p w14:paraId="4A24DD6E" w14:textId="39E09F5A" w:rsidR="00C705A0" w:rsidRPr="00DB3737" w:rsidRDefault="00967D3D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C518B2">
              <w:rPr>
                <w:sz w:val="28"/>
                <w:szCs w:val="28"/>
                <w:lang w:val="uk-UA"/>
              </w:rPr>
              <w:t xml:space="preserve">:                          </w:t>
            </w:r>
            <w:r w:rsidR="000031AD">
              <w:rPr>
                <w:sz w:val="28"/>
                <w:szCs w:val="28"/>
                <w:lang w:val="uk-UA"/>
              </w:rPr>
              <w:t xml:space="preserve">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0031AD">
              <w:rPr>
                <w:sz w:val="28"/>
                <w:szCs w:val="28"/>
                <w:lang w:val="uk-UA"/>
              </w:rPr>
              <w:t xml:space="preserve"> </w:t>
            </w:r>
            <w:r w:rsidR="00C518B2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C518B2" w:rsidRPr="006D5DF3" w14:paraId="5C53370A" w14:textId="77777777" w:rsidTr="00557169">
        <w:tc>
          <w:tcPr>
            <w:tcW w:w="2448" w:type="dxa"/>
          </w:tcPr>
          <w:p w14:paraId="41F1C9BE" w14:textId="1437361D" w:rsidR="00C518B2" w:rsidRPr="00947E29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16B2403" w14:textId="490E7823" w:rsidR="00627D15" w:rsidRDefault="00627D15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"ЗА"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14:paraId="26514788" w14:textId="77777777" w:rsidR="00627D15" w:rsidRDefault="00627D15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- 0</w:t>
            </w:r>
          </w:p>
          <w:p w14:paraId="1731E7FA" w14:textId="77777777" w:rsidR="00627D15" w:rsidRDefault="00627D15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УТРИМАЛИСЬ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- 0</w:t>
            </w:r>
          </w:p>
          <w:p w14:paraId="709D24CE" w14:textId="77777777" w:rsidR="00627D15" w:rsidRDefault="00627D15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Іванченко В. Г. не брав участь у голосуванні у зв’язку                               з потенційним конфліктом інтересів</w:t>
            </w:r>
          </w:p>
          <w:p w14:paraId="73D56366" w14:textId="77777777" w:rsidR="00C518B2" w:rsidRPr="00627D15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6"/>
                <w:lang w:val="uk-UA"/>
              </w:rPr>
            </w:pPr>
          </w:p>
        </w:tc>
      </w:tr>
      <w:tr w:rsidR="00C518B2" w:rsidRPr="006D5DF3" w14:paraId="5B0311C7" w14:textId="77777777" w:rsidTr="00557169">
        <w:tc>
          <w:tcPr>
            <w:tcW w:w="2448" w:type="dxa"/>
          </w:tcPr>
          <w:p w14:paraId="20B85D52" w14:textId="62D3D70E" w:rsidR="00C518B2" w:rsidRPr="00947E29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3EE2201" w14:textId="1942B5F3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0031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BE0D2C7" w14:textId="77777777" w:rsidR="00C518B2" w:rsidRPr="0052407F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4951DEA1" w14:textId="77777777" w:rsidTr="00557169">
        <w:tc>
          <w:tcPr>
            <w:tcW w:w="2448" w:type="dxa"/>
          </w:tcPr>
          <w:p w14:paraId="6BA5836E" w14:textId="615028D8" w:rsidR="00C518B2" w:rsidRDefault="009C24A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C518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50EE085" w14:textId="77777777" w:rsidR="00C518B2" w:rsidRDefault="006D5A94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D5A94">
              <w:rPr>
                <w:sz w:val="28"/>
                <w:szCs w:val="28"/>
              </w:rPr>
              <w:t>Про встановлення статусу дитини, яка постраждала внаслідок воєнних дій та збройних конфліктів</w:t>
            </w:r>
          </w:p>
          <w:p w14:paraId="47B0163C" w14:textId="7D15B6B3" w:rsidR="006D5A94" w:rsidRPr="0020386D" w:rsidRDefault="006D5A94" w:rsidP="00A417F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18B2" w:rsidRPr="006D5DF3" w14:paraId="354FCB90" w14:textId="77777777" w:rsidTr="00557169">
        <w:tc>
          <w:tcPr>
            <w:tcW w:w="2448" w:type="dxa"/>
          </w:tcPr>
          <w:p w14:paraId="42DC6DC0" w14:textId="77777777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D0B7127" w14:textId="4C82A78D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6D5A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6D5A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6D5A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  <w:p w14:paraId="1D6B37FE" w14:textId="1C2DD096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C518B2" w:rsidRPr="006D5DF3" w14:paraId="6A418A78" w14:textId="77777777" w:rsidTr="00557169">
        <w:tc>
          <w:tcPr>
            <w:tcW w:w="2448" w:type="dxa"/>
          </w:tcPr>
          <w:p w14:paraId="2773407C" w14:textId="66114861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D60179D" w14:textId="77777777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B7D8AC6" w14:textId="5EA12D7D" w:rsidR="0020386D" w:rsidRPr="0020386D" w:rsidRDefault="0020386D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518B2" w:rsidRPr="006D5DF3" w14:paraId="66FC79D1" w14:textId="77777777" w:rsidTr="00557169">
        <w:tc>
          <w:tcPr>
            <w:tcW w:w="2448" w:type="dxa"/>
          </w:tcPr>
          <w:p w14:paraId="29B7F6DD" w14:textId="26F79BB1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41C9F69" w14:textId="50075267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6D5A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11864472" w14:textId="77777777" w:rsidR="00C518B2" w:rsidRPr="0052407F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112084A5" w14:textId="77777777" w:rsidTr="00557169">
        <w:tc>
          <w:tcPr>
            <w:tcW w:w="2448" w:type="dxa"/>
          </w:tcPr>
          <w:p w14:paraId="367EDBAD" w14:textId="21D3FFC4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C24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00B29E9" w14:textId="2A53CE18" w:rsidR="00C518B2" w:rsidRDefault="00A45986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45986">
              <w:rPr>
                <w:sz w:val="28"/>
                <w:szCs w:val="28"/>
              </w:rPr>
              <w:t>Про вибуття особи з числа дітей, позбавлених бать</w:t>
            </w:r>
            <w:r w:rsidR="001D7987">
              <w:rPr>
                <w:sz w:val="28"/>
                <w:szCs w:val="28"/>
              </w:rPr>
              <w:t>ківського піклування, ..</w:t>
            </w:r>
            <w:r w:rsidRPr="00A45986">
              <w:rPr>
                <w:sz w:val="28"/>
                <w:szCs w:val="28"/>
              </w:rPr>
              <w:t>. з числа дітей-вихованців дитячого будинку сімейного</w:t>
            </w:r>
            <w:r w:rsidR="001D7987">
              <w:rPr>
                <w:sz w:val="28"/>
                <w:szCs w:val="28"/>
              </w:rPr>
              <w:t xml:space="preserve"> типу </w:t>
            </w:r>
            <w:r w:rsidR="001D7987">
              <w:rPr>
                <w:sz w:val="28"/>
                <w:szCs w:val="28"/>
                <w:lang w:val="uk-UA"/>
              </w:rPr>
              <w:t>..</w:t>
            </w:r>
            <w:bookmarkStart w:id="0" w:name="_GoBack"/>
            <w:bookmarkEnd w:id="0"/>
            <w:r w:rsidR="001D7987">
              <w:rPr>
                <w:sz w:val="28"/>
                <w:szCs w:val="28"/>
              </w:rPr>
              <w:t>., ..</w:t>
            </w:r>
            <w:r w:rsidRPr="00A45986">
              <w:rPr>
                <w:sz w:val="28"/>
                <w:szCs w:val="28"/>
              </w:rPr>
              <w:t>.</w:t>
            </w:r>
          </w:p>
          <w:p w14:paraId="3BBE5DC8" w14:textId="60199237" w:rsidR="00A22D7D" w:rsidRPr="0020386D" w:rsidRDefault="00A22D7D" w:rsidP="00A417F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18B2" w:rsidRPr="006D5DF3" w14:paraId="46F6E4DE" w14:textId="77777777" w:rsidTr="00557169">
        <w:tc>
          <w:tcPr>
            <w:tcW w:w="2448" w:type="dxa"/>
          </w:tcPr>
          <w:p w14:paraId="5BC1569B" w14:textId="77777777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3CFE2E5" w14:textId="45051BFB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A459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A459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A459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  <w:p w14:paraId="232469AD" w14:textId="3940573D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C518B2" w:rsidRPr="006D5DF3" w14:paraId="5B9B5775" w14:textId="77777777" w:rsidTr="00557169">
        <w:tc>
          <w:tcPr>
            <w:tcW w:w="2448" w:type="dxa"/>
          </w:tcPr>
          <w:p w14:paraId="7EE79563" w14:textId="745F9626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102B97" w14:textId="77777777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55AE8A2" w14:textId="77777777" w:rsidR="00C518B2" w:rsidRPr="0052407F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0EC8FEB2" w14:textId="77777777" w:rsidTr="00557169">
        <w:tc>
          <w:tcPr>
            <w:tcW w:w="2448" w:type="dxa"/>
          </w:tcPr>
          <w:p w14:paraId="0B12BCC6" w14:textId="1164F608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93F50E5" w14:textId="49277D47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459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68E0AFE6" w14:textId="77777777" w:rsidR="00C518B2" w:rsidRPr="0052407F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4ED3928F" w14:textId="77777777" w:rsidTr="00557169">
        <w:tc>
          <w:tcPr>
            <w:tcW w:w="2448" w:type="dxa"/>
          </w:tcPr>
          <w:p w14:paraId="37455915" w14:textId="0D4D14D1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C24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E1927C5" w14:textId="77777777" w:rsidR="00C705A0" w:rsidRDefault="00FD6E53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перебування дітей у сім’ях патронатних вихователів</w:t>
            </w:r>
          </w:p>
          <w:p w14:paraId="7A7753B7" w14:textId="62AE91B8" w:rsidR="00FD6E53" w:rsidRPr="0020386D" w:rsidRDefault="00FD6E53" w:rsidP="00A417F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18B2" w:rsidRPr="006D5DF3" w14:paraId="395DB282" w14:textId="77777777" w:rsidTr="00557169">
        <w:tc>
          <w:tcPr>
            <w:tcW w:w="2448" w:type="dxa"/>
          </w:tcPr>
          <w:p w14:paraId="6D3FED19" w14:textId="77777777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94A856C" w14:textId="04DCE73A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FD6E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  <w:p w14:paraId="4877DCC8" w14:textId="0AED37D6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C518B2" w:rsidRPr="006D5DF3" w14:paraId="4347CBB8" w14:textId="77777777" w:rsidTr="00557169">
        <w:tc>
          <w:tcPr>
            <w:tcW w:w="2448" w:type="dxa"/>
          </w:tcPr>
          <w:p w14:paraId="749FFF6E" w14:textId="4983B7AD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D2A44C2" w14:textId="77777777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91705D7" w14:textId="77777777" w:rsidR="00C518B2" w:rsidRPr="0052407F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077FB6FE" w14:textId="77777777" w:rsidTr="00557169">
        <w:tc>
          <w:tcPr>
            <w:tcW w:w="2448" w:type="dxa"/>
          </w:tcPr>
          <w:p w14:paraId="2A8064C5" w14:textId="399CA94F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A180594" w14:textId="0B97B18E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4D3F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1AA6AE76" w14:textId="77777777" w:rsidR="00C518B2" w:rsidRPr="0052407F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1D82C2E3" w14:textId="77777777" w:rsidTr="00557169">
        <w:tc>
          <w:tcPr>
            <w:tcW w:w="2448" w:type="dxa"/>
          </w:tcPr>
          <w:p w14:paraId="5662E9B6" w14:textId="470712C3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C24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BC5B2D6" w14:textId="77777777" w:rsidR="00C518B2" w:rsidRDefault="004D3F6C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D3F6C">
              <w:rPr>
                <w:sz w:val="28"/>
                <w:szCs w:val="28"/>
              </w:rPr>
              <w:t>Про внесення змін до рішення виконавчого комітету міської ради від 18 лютого 2021 року № 95 «Про міську координаційну раду у справах дітей»</w:t>
            </w:r>
          </w:p>
          <w:p w14:paraId="2BACC15C" w14:textId="2D9AEEBE" w:rsidR="004D3F6C" w:rsidRPr="004D3F6C" w:rsidRDefault="004D3F6C" w:rsidP="00A417F7">
            <w:pPr>
              <w:spacing w:after="0" w:line="240" w:lineRule="auto"/>
              <w:jc w:val="both"/>
              <w:rPr>
                <w:sz w:val="12"/>
                <w:szCs w:val="28"/>
              </w:rPr>
            </w:pPr>
          </w:p>
        </w:tc>
      </w:tr>
      <w:tr w:rsidR="00C518B2" w:rsidRPr="006D5DF3" w14:paraId="78646779" w14:textId="77777777" w:rsidTr="00557169">
        <w:tc>
          <w:tcPr>
            <w:tcW w:w="2448" w:type="dxa"/>
          </w:tcPr>
          <w:p w14:paraId="45C25AFF" w14:textId="77777777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9E4F684" w14:textId="7101A5A4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4D3F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4D3F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4D3F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  <w:p w14:paraId="4C29BDD5" w14:textId="7FD1E138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C518B2" w:rsidRPr="006D5DF3" w14:paraId="20670F87" w14:textId="77777777" w:rsidTr="00557169">
        <w:tc>
          <w:tcPr>
            <w:tcW w:w="2448" w:type="dxa"/>
          </w:tcPr>
          <w:p w14:paraId="21B643BF" w14:textId="31BA152F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ACB7F05" w14:textId="77777777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851AD02" w14:textId="77777777" w:rsidR="00C518B2" w:rsidRPr="0052407F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537317DC" w14:textId="77777777" w:rsidTr="00557169">
        <w:tc>
          <w:tcPr>
            <w:tcW w:w="2448" w:type="dxa"/>
          </w:tcPr>
          <w:p w14:paraId="03EEF9D2" w14:textId="7BD4BF93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BC665A9" w14:textId="160B0D6B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4D3F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01F29CB9" w14:textId="77777777" w:rsidR="00C518B2" w:rsidRPr="0052407F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267E7914" w14:textId="77777777" w:rsidTr="00557169">
        <w:tc>
          <w:tcPr>
            <w:tcW w:w="2448" w:type="dxa"/>
          </w:tcPr>
          <w:p w14:paraId="3920982C" w14:textId="25E96EBE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C24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9A1F697" w14:textId="77777777" w:rsidR="00C518B2" w:rsidRDefault="00ED5174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D5174">
              <w:rPr>
                <w:sz w:val="28"/>
                <w:szCs w:val="28"/>
              </w:rPr>
              <w:t xml:space="preserve">Про надання одноразової матеріальної допомоги при народженні дитини </w:t>
            </w:r>
          </w:p>
          <w:p w14:paraId="327AA7A7" w14:textId="4BC4D812" w:rsidR="00ED5174" w:rsidRPr="00ED5174" w:rsidRDefault="00ED5174" w:rsidP="00A417F7">
            <w:pPr>
              <w:spacing w:after="0" w:line="240" w:lineRule="auto"/>
              <w:jc w:val="both"/>
              <w:rPr>
                <w:sz w:val="12"/>
                <w:szCs w:val="10"/>
              </w:rPr>
            </w:pPr>
          </w:p>
        </w:tc>
      </w:tr>
      <w:tr w:rsidR="00C518B2" w:rsidRPr="006D5DF3" w14:paraId="22F53D74" w14:textId="77777777" w:rsidTr="00557169">
        <w:tc>
          <w:tcPr>
            <w:tcW w:w="2448" w:type="dxa"/>
          </w:tcPr>
          <w:p w14:paraId="1044A591" w14:textId="77777777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03C61F8" w14:textId="7E839120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ED51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Брусильцева І. М.</w:t>
            </w:r>
          </w:p>
          <w:p w14:paraId="34906812" w14:textId="133EE398" w:rsidR="00C518B2" w:rsidRPr="00ED5174" w:rsidRDefault="00ED5174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C518B2">
              <w:rPr>
                <w:sz w:val="28"/>
                <w:szCs w:val="28"/>
                <w:lang w:val="uk-UA"/>
              </w:rPr>
              <w:t xml:space="preserve">: 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     </w:t>
            </w:r>
            <w:r w:rsidR="00C518B2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C518B2" w:rsidRPr="006D5DF3" w14:paraId="7F033D37" w14:textId="77777777" w:rsidTr="00557169">
        <w:tc>
          <w:tcPr>
            <w:tcW w:w="2448" w:type="dxa"/>
          </w:tcPr>
          <w:p w14:paraId="4CD9724D" w14:textId="5A1AEAC6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5AD8286" w14:textId="77777777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D02C9C4" w14:textId="77777777" w:rsidR="00C518B2" w:rsidRPr="0052407F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0583B06A" w14:textId="77777777" w:rsidTr="00557169">
        <w:tc>
          <w:tcPr>
            <w:tcW w:w="2448" w:type="dxa"/>
          </w:tcPr>
          <w:p w14:paraId="68ACFCD4" w14:textId="7C752B4A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60AA334" w14:textId="0EB32D4F" w:rsidR="00C518B2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D51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F6C36EB" w14:textId="77777777" w:rsidR="00C518B2" w:rsidRPr="0052407F" w:rsidRDefault="00C518B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2E3E" w:rsidRPr="00C32E3E" w14:paraId="7BA4395C" w14:textId="77777777" w:rsidTr="00C32E3E">
        <w:tc>
          <w:tcPr>
            <w:tcW w:w="2448" w:type="dxa"/>
          </w:tcPr>
          <w:p w14:paraId="68AEA4EC" w14:textId="0A4514F7" w:rsidR="00C32E3E" w:rsidRDefault="003B121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5C029EB" w14:textId="77777777" w:rsidR="00C32E3E" w:rsidRDefault="003B1214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присвоєння та зміну адрес об’єктам будівництва та об’єктам нерухомого майна </w:t>
            </w:r>
          </w:p>
          <w:p w14:paraId="2292FA97" w14:textId="48C3AC92" w:rsidR="003B1214" w:rsidRPr="003B1214" w:rsidRDefault="003B1214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8"/>
              </w:rPr>
            </w:pPr>
          </w:p>
        </w:tc>
      </w:tr>
      <w:tr w:rsidR="00C32E3E" w14:paraId="58B63FEE" w14:textId="77777777" w:rsidTr="00C32E3E">
        <w:tc>
          <w:tcPr>
            <w:tcW w:w="2448" w:type="dxa"/>
          </w:tcPr>
          <w:p w14:paraId="66397BB3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64B76D7" w14:textId="03A186F4" w:rsidR="00C32E3E" w:rsidRPr="003B1214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3B121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3B12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B12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3B12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1D797CD2" w14:textId="315E189C" w:rsidR="00C32E3E" w:rsidRDefault="003B121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r w:rsidR="00C32E3E"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C32E3E"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Геращенко В. М. </w:t>
            </w:r>
          </w:p>
        </w:tc>
      </w:tr>
      <w:tr w:rsidR="00C32E3E" w14:paraId="6A8364EF" w14:textId="77777777" w:rsidTr="00C32E3E">
        <w:tc>
          <w:tcPr>
            <w:tcW w:w="2448" w:type="dxa"/>
          </w:tcPr>
          <w:p w14:paraId="62BF7DC7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7491FD8" w14:textId="77777777" w:rsidR="00C32E3E" w:rsidRP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B579887" w14:textId="77777777" w:rsidR="00C32E3E" w:rsidRPr="0020386D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2E3E" w14:paraId="76630EBA" w14:textId="77777777" w:rsidTr="00C32E3E">
        <w:tc>
          <w:tcPr>
            <w:tcW w:w="2448" w:type="dxa"/>
          </w:tcPr>
          <w:p w14:paraId="4DC40242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3978B38" w14:textId="2B4EC554" w:rsidR="00C32E3E" w:rsidRP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B1214">
              <w:rPr>
                <w:rFonts w:ascii="Times New Roman" w:eastAsia="Times New Roman" w:hAnsi="Times New Roman" w:cs="Times New Roman"/>
                <w:sz w:val="28"/>
                <w:szCs w:val="28"/>
              </w:rPr>
              <w:t>274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17C4DD1B" w14:textId="77777777" w:rsidR="00C32E3E" w:rsidRPr="0020386D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2E3E" w:rsidRPr="00C32E3E" w14:paraId="08C44991" w14:textId="77777777" w:rsidTr="00C32E3E">
        <w:tc>
          <w:tcPr>
            <w:tcW w:w="2448" w:type="dxa"/>
          </w:tcPr>
          <w:p w14:paraId="71570F6D" w14:textId="0588CAA7" w:rsidR="00C32E3E" w:rsidRDefault="003B121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1570EA4" w14:textId="77777777" w:rsidR="00C32E3E" w:rsidRDefault="003B1214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схвалення пропозицій змін і доповнень до розподілу видатків бюджету Чернігівської міської територіальної громади на 2026 рік</w:t>
            </w:r>
            <w:r w:rsidRPr="003B12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F7864EA" w14:textId="68A6C817" w:rsidR="003B1214" w:rsidRPr="003B1214" w:rsidRDefault="003B1214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8"/>
              </w:rPr>
            </w:pPr>
          </w:p>
        </w:tc>
      </w:tr>
      <w:tr w:rsidR="00C32E3E" w:rsidRPr="003B1214" w14:paraId="5ACEDF85" w14:textId="77777777" w:rsidTr="00C32E3E">
        <w:tc>
          <w:tcPr>
            <w:tcW w:w="2448" w:type="dxa"/>
          </w:tcPr>
          <w:p w14:paraId="6D46EA02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48C409E" w14:textId="2B6D15C3" w:rsidR="00C32E3E" w:rsidRPr="003B1214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3B12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3B12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639F90E5" w14:textId="77777777" w:rsidR="00C32E3E" w:rsidRDefault="003B121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r w:rsidR="00C32E3E"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C32E3E"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Геращенко В. М. </w:t>
            </w:r>
          </w:p>
          <w:p w14:paraId="344489E4" w14:textId="77777777" w:rsidR="003B1214" w:rsidRDefault="003B1214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3B12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 пропозицією начальника фінансового управління міської ради Лисенко О. Ю. було внесено доповнення до проєкту рішення</w:t>
            </w:r>
          </w:p>
          <w:p w14:paraId="114D3AA1" w14:textId="36275476" w:rsidR="0020386D" w:rsidRPr="0020386D" w:rsidRDefault="0020386D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32E3E" w14:paraId="2A1C149E" w14:textId="77777777" w:rsidTr="00C32E3E">
        <w:tc>
          <w:tcPr>
            <w:tcW w:w="2448" w:type="dxa"/>
          </w:tcPr>
          <w:p w14:paraId="4D61D186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CAFE436" w14:textId="77777777" w:rsidR="00C32E3E" w:rsidRP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2D2BFFD" w14:textId="77777777" w:rsidR="00C32E3E" w:rsidRPr="0020386D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2E3E" w14:paraId="48DB9A27" w14:textId="77777777" w:rsidTr="00C32E3E">
        <w:tc>
          <w:tcPr>
            <w:tcW w:w="2448" w:type="dxa"/>
          </w:tcPr>
          <w:p w14:paraId="124FC4B9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93AA016" w14:textId="751B1B4E" w:rsidR="00C32E3E" w:rsidRP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B1214"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91C2C47" w14:textId="77777777" w:rsidR="00C32E3E" w:rsidRPr="0020386D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2E3E" w:rsidRPr="00C32E3E" w14:paraId="151573FE" w14:textId="77777777" w:rsidTr="00C32E3E">
        <w:tc>
          <w:tcPr>
            <w:tcW w:w="2448" w:type="dxa"/>
          </w:tcPr>
          <w:p w14:paraId="034FF3B5" w14:textId="2A7CF019" w:rsidR="00C32E3E" w:rsidRDefault="003B121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90F0DB5" w14:textId="77777777" w:rsidR="00C32E3E" w:rsidRDefault="003B1214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B12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включення до фонду захисних споруд цивільного захисту Чернігівської міської територіальної громади та взяття на облік як об’єкт фонду захисних споруд первинного (мобільного) укриття </w:t>
            </w:r>
          </w:p>
          <w:p w14:paraId="4C4BDACB" w14:textId="3A4D0D96" w:rsidR="003B1214" w:rsidRPr="003B1214" w:rsidRDefault="003B1214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8"/>
              </w:rPr>
            </w:pPr>
          </w:p>
        </w:tc>
      </w:tr>
      <w:tr w:rsidR="00C32E3E" w:rsidRPr="003B1214" w14:paraId="5F1BB140" w14:textId="77777777" w:rsidTr="00C32E3E">
        <w:tc>
          <w:tcPr>
            <w:tcW w:w="2448" w:type="dxa"/>
          </w:tcPr>
          <w:p w14:paraId="730F8D5E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6AF54E5" w14:textId="57621194" w:rsidR="00C32E3E" w:rsidRP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3B121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3B12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3B12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Писарєв Б. Г.</w:t>
            </w:r>
          </w:p>
          <w:p w14:paraId="0992C852" w14:textId="72B68D83" w:rsidR="00C32E3E" w:rsidRDefault="003B121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r w:rsidR="00C32E3E"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C32E3E"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Геращенко В. М. </w:t>
            </w:r>
          </w:p>
        </w:tc>
      </w:tr>
      <w:tr w:rsidR="00C32E3E" w14:paraId="346B3241" w14:textId="77777777" w:rsidTr="00C32E3E">
        <w:tc>
          <w:tcPr>
            <w:tcW w:w="2448" w:type="dxa"/>
          </w:tcPr>
          <w:p w14:paraId="446BDEAF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94AB1C4" w14:textId="77777777" w:rsidR="00C32E3E" w:rsidRP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92B65F" w14:textId="77777777" w:rsidR="00C32E3E" w:rsidRPr="0020386D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2E3E" w14:paraId="7C92B3D7" w14:textId="77777777" w:rsidTr="00C32E3E">
        <w:tc>
          <w:tcPr>
            <w:tcW w:w="2448" w:type="dxa"/>
          </w:tcPr>
          <w:p w14:paraId="0F73B5FE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5198499" w14:textId="7538927D" w:rsidR="00C32E3E" w:rsidRP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B1214">
              <w:rPr>
                <w:rFonts w:ascii="Times New Roman" w:eastAsia="Times New Roman" w:hAnsi="Times New Roman" w:cs="Times New Roman"/>
                <w:sz w:val="28"/>
                <w:szCs w:val="28"/>
              </w:rPr>
              <w:t>276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1F00CBAF" w14:textId="77777777" w:rsidR="00C32E3E" w:rsidRPr="0020386D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2E3E" w:rsidRPr="00C32E3E" w14:paraId="1366DB06" w14:textId="77777777" w:rsidTr="00C32E3E">
        <w:tc>
          <w:tcPr>
            <w:tcW w:w="2448" w:type="dxa"/>
          </w:tcPr>
          <w:p w14:paraId="772AFB89" w14:textId="0C1B6B6B" w:rsidR="00C32E3E" w:rsidRDefault="003B1214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8D9501A" w14:textId="77777777" w:rsidR="00C32E3E" w:rsidRDefault="003E6828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68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переліку вулиць комунальної власності в м. Чернігові, які потребують проведення поточного ремонту об'єктів вулично-дорожньої мережі, тротуарів, штучних споруд та інших елементів дорожнього покриття, в тому числі аварійновідновлювальних робіт, на 2026 рік</w:t>
            </w:r>
            <w:r w:rsidRPr="003E68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E9E210D" w14:textId="786C9692" w:rsidR="003E6828" w:rsidRPr="0020386D" w:rsidRDefault="003E6828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2E3E" w14:paraId="210A084D" w14:textId="77777777" w:rsidTr="00C32E3E">
        <w:tc>
          <w:tcPr>
            <w:tcW w:w="2448" w:type="dxa"/>
          </w:tcPr>
          <w:p w14:paraId="6BED2CD9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4DE7F77" w14:textId="088CAC71" w:rsidR="00C32E3E" w:rsidRPr="003E6828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3E682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3E68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3E68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3E68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Давлеткужин Р. Р.</w:t>
            </w:r>
          </w:p>
          <w:p w14:paraId="66CCAACE" w14:textId="61B46AE0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Виступили:                                            Антошин В. Л.  </w:t>
            </w:r>
          </w:p>
          <w:p w14:paraId="6174F8E7" w14:textId="32EDE8D9" w:rsidR="003E6828" w:rsidRPr="003E6828" w:rsidRDefault="003E6828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Пекур В. О.</w:t>
            </w:r>
          </w:p>
          <w:p w14:paraId="54C191FA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Геращенко В. М. </w:t>
            </w:r>
          </w:p>
        </w:tc>
      </w:tr>
      <w:tr w:rsidR="00C32E3E" w14:paraId="2D62DB12" w14:textId="77777777" w:rsidTr="00C32E3E">
        <w:tc>
          <w:tcPr>
            <w:tcW w:w="2448" w:type="dxa"/>
          </w:tcPr>
          <w:p w14:paraId="18ED3BB4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018380A" w14:textId="77777777" w:rsidR="00C32E3E" w:rsidRP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C2AB4B2" w14:textId="77777777" w:rsidR="00C32E3E" w:rsidRPr="0020386D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2E3E" w14:paraId="4DA25B00" w14:textId="77777777" w:rsidTr="00C32E3E">
        <w:tc>
          <w:tcPr>
            <w:tcW w:w="2448" w:type="dxa"/>
          </w:tcPr>
          <w:p w14:paraId="447B032D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513" w:type="dxa"/>
            <w:gridSpan w:val="2"/>
          </w:tcPr>
          <w:p w14:paraId="3E35B3AF" w14:textId="6139BA74" w:rsidR="00C32E3E" w:rsidRP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E6828">
              <w:rPr>
                <w:rFonts w:ascii="Times New Roman" w:eastAsia="Times New Roman" w:hAnsi="Times New Roman" w:cs="Times New Roman"/>
                <w:sz w:val="28"/>
                <w:szCs w:val="28"/>
              </w:rPr>
              <w:t>277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D3B0E5A" w14:textId="77777777" w:rsidR="00C32E3E" w:rsidRPr="0020386D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2E3E" w:rsidRPr="00C32E3E" w14:paraId="068B6DD1" w14:textId="77777777" w:rsidTr="00C32E3E">
        <w:tc>
          <w:tcPr>
            <w:tcW w:w="2448" w:type="dxa"/>
          </w:tcPr>
          <w:p w14:paraId="7701D098" w14:textId="1F7D6B11" w:rsidR="00C32E3E" w:rsidRDefault="00931BBB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339C7C1" w14:textId="77777777" w:rsidR="00C32E3E" w:rsidRDefault="00931BBB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B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надання згоди на списання основного засобу </w:t>
            </w:r>
          </w:p>
          <w:p w14:paraId="3E8B716E" w14:textId="3DFECE36" w:rsidR="00931BBB" w:rsidRPr="00931BBB" w:rsidRDefault="00931BBB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8"/>
              </w:rPr>
            </w:pPr>
          </w:p>
        </w:tc>
      </w:tr>
      <w:tr w:rsidR="00C32E3E" w:rsidRPr="00931BBB" w14:paraId="100643E9" w14:textId="77777777" w:rsidTr="00C32E3E">
        <w:tc>
          <w:tcPr>
            <w:tcW w:w="2448" w:type="dxa"/>
          </w:tcPr>
          <w:p w14:paraId="2E00B123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B9846C2" w14:textId="6982A5F1" w:rsidR="00C32E3E" w:rsidRPr="00931BBB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931BB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931B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931B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931B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Титенко М. В.</w:t>
            </w:r>
          </w:p>
          <w:p w14:paraId="535C1E61" w14:textId="428D570A" w:rsidR="00C32E3E" w:rsidRDefault="00931BBB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r w:rsidR="00C32E3E"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32E3E"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C32E3E"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Геращенко В. М. </w:t>
            </w:r>
          </w:p>
        </w:tc>
      </w:tr>
      <w:tr w:rsidR="00C32E3E" w14:paraId="0002F792" w14:textId="77777777" w:rsidTr="00C32E3E">
        <w:tc>
          <w:tcPr>
            <w:tcW w:w="2448" w:type="dxa"/>
          </w:tcPr>
          <w:p w14:paraId="5B67FEDC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FA9271F" w14:textId="77777777" w:rsidR="00C32E3E" w:rsidRP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74EAB00" w14:textId="77777777" w:rsidR="00C32E3E" w:rsidRPr="0020386D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2E3E" w14:paraId="14A45E12" w14:textId="77777777" w:rsidTr="00C32E3E">
        <w:tc>
          <w:tcPr>
            <w:tcW w:w="2448" w:type="dxa"/>
          </w:tcPr>
          <w:p w14:paraId="0CE043FB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29CA08C" w14:textId="27AFF6FE" w:rsidR="00C32E3E" w:rsidRP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931BBB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1DC7CA30" w14:textId="77777777" w:rsidR="00C32E3E" w:rsidRPr="0020386D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2E3E" w:rsidRPr="00C32E3E" w14:paraId="3C39E54C" w14:textId="77777777" w:rsidTr="00C32E3E">
        <w:tc>
          <w:tcPr>
            <w:tcW w:w="2448" w:type="dxa"/>
          </w:tcPr>
          <w:p w14:paraId="360647D7" w14:textId="1DCE678D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30. СЛУХАЛИ: </w:t>
            </w:r>
          </w:p>
        </w:tc>
        <w:tc>
          <w:tcPr>
            <w:tcW w:w="7513" w:type="dxa"/>
            <w:gridSpan w:val="2"/>
          </w:tcPr>
          <w:p w14:paraId="406C2D32" w14:textId="77777777" w:rsidR="00C32E3E" w:rsidRDefault="00A417F7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7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погодження розміщення (будівництва) стаціонарних блочно-модульних газових котелень </w:t>
            </w:r>
          </w:p>
          <w:p w14:paraId="2F21BC19" w14:textId="0486BF79" w:rsidR="00A417F7" w:rsidRPr="00A417F7" w:rsidRDefault="00A417F7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8"/>
              </w:rPr>
            </w:pPr>
          </w:p>
        </w:tc>
      </w:tr>
      <w:tr w:rsidR="00C32E3E" w:rsidRPr="00A417F7" w14:paraId="117C61E5" w14:textId="77777777" w:rsidTr="00C32E3E">
        <w:tc>
          <w:tcPr>
            <w:tcW w:w="2448" w:type="dxa"/>
          </w:tcPr>
          <w:p w14:paraId="141E62C3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CBF979F" w14:textId="2C60F60C" w:rsidR="00C32E3E" w:rsidRPr="00A417F7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A417F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A417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A417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Руденок П. С.</w:t>
            </w:r>
          </w:p>
          <w:p w14:paraId="7E24ACC0" w14:textId="77777777" w:rsidR="00C32E3E" w:rsidRDefault="00A417F7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r w:rsidR="00C32E3E"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C32E3E"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Геращенко В. М. </w:t>
            </w:r>
          </w:p>
          <w:p w14:paraId="4A1EDA24" w14:textId="153BF109" w:rsidR="00A417F7" w:rsidRDefault="00A417F7" w:rsidP="00A417F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A1418E">
              <w:rPr>
                <w:sz w:val="28"/>
                <w:szCs w:val="28"/>
                <w:lang w:val="uk-UA"/>
              </w:rPr>
              <w:t>Головуючим на засіданні виконавчого комітету міської ради Геращенком В. М. була внесена пропозиція не оприлюднювати це рішення</w:t>
            </w:r>
          </w:p>
          <w:p w14:paraId="6B575C4A" w14:textId="7345CB41" w:rsidR="0020386D" w:rsidRPr="0020386D" w:rsidRDefault="0020386D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2E3E" w14:paraId="052A3CF0" w14:textId="77777777" w:rsidTr="00C32E3E">
        <w:tc>
          <w:tcPr>
            <w:tcW w:w="2448" w:type="dxa"/>
          </w:tcPr>
          <w:p w14:paraId="6BC44DF4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4EF7995" w14:textId="77777777" w:rsidR="00C32E3E" w:rsidRP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218315A" w14:textId="77777777" w:rsidR="00C32E3E" w:rsidRPr="0020386D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2E3E" w14:paraId="20A4A2A3" w14:textId="77777777" w:rsidTr="00C32E3E">
        <w:tc>
          <w:tcPr>
            <w:tcW w:w="2448" w:type="dxa"/>
          </w:tcPr>
          <w:p w14:paraId="4070849A" w14:textId="77777777" w:rsid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79BD160" w14:textId="3579E572" w:rsidR="00C32E3E" w:rsidRPr="00C32E3E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417F7">
              <w:rPr>
                <w:rFonts w:ascii="Times New Roman" w:eastAsia="Times New Roman" w:hAnsi="Times New Roman" w:cs="Times New Roman"/>
                <w:sz w:val="28"/>
                <w:szCs w:val="28"/>
              </w:rPr>
              <w:t>279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6FBC2A03" w14:textId="77777777" w:rsidR="00C32E3E" w:rsidRPr="0020386D" w:rsidRDefault="00C32E3E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001076D" w14:textId="77777777" w:rsidR="003D0D44" w:rsidRPr="0020386D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/>
        </w:rPr>
      </w:pPr>
    </w:p>
    <w:p w14:paraId="7331458C" w14:textId="77777777" w:rsidR="00C705A0" w:rsidRPr="00BA3826" w:rsidRDefault="00C705A0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Pr="0020386D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9FAD545" w14:textId="77777777" w:rsidR="00BD7A13" w:rsidRPr="00645E6D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359A4" w14:textId="77777777" w:rsidR="006C6BE0" w:rsidRDefault="006C6BE0" w:rsidP="005D383F">
      <w:pPr>
        <w:spacing w:after="0" w:line="240" w:lineRule="auto"/>
      </w:pPr>
      <w:r>
        <w:separator/>
      </w:r>
    </w:p>
  </w:endnote>
  <w:endnote w:type="continuationSeparator" w:id="0">
    <w:p w14:paraId="10DA599B" w14:textId="77777777" w:rsidR="006C6BE0" w:rsidRDefault="006C6BE0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99649" w14:textId="77777777" w:rsidR="006C6BE0" w:rsidRDefault="006C6BE0" w:rsidP="005D383F">
      <w:pPr>
        <w:spacing w:after="0" w:line="240" w:lineRule="auto"/>
      </w:pPr>
      <w:r>
        <w:separator/>
      </w:r>
    </w:p>
  </w:footnote>
  <w:footnote w:type="continuationSeparator" w:id="0">
    <w:p w14:paraId="2E090A99" w14:textId="77777777" w:rsidR="006C6BE0" w:rsidRDefault="006C6BE0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357491F3" w:rsidR="00EE5D7B" w:rsidRDefault="00EE5D7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987">
          <w:rPr>
            <w:noProof/>
          </w:rPr>
          <w:t>6</w:t>
        </w:r>
        <w:r>
          <w:fldChar w:fldCharType="end"/>
        </w:r>
      </w:p>
    </w:sdtContent>
  </w:sdt>
  <w:p w14:paraId="2C5ADD81" w14:textId="77777777" w:rsidR="00EE5D7B" w:rsidRDefault="00EE5D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59D1"/>
    <w:multiLevelType w:val="hybridMultilevel"/>
    <w:tmpl w:val="06E00E28"/>
    <w:lvl w:ilvl="0" w:tplc="8C868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11B8"/>
    <w:rsid w:val="00001CFA"/>
    <w:rsid w:val="000020F0"/>
    <w:rsid w:val="000031AD"/>
    <w:rsid w:val="00004C81"/>
    <w:rsid w:val="00005E98"/>
    <w:rsid w:val="000068DB"/>
    <w:rsid w:val="00007B87"/>
    <w:rsid w:val="000107F8"/>
    <w:rsid w:val="0001131E"/>
    <w:rsid w:val="00012466"/>
    <w:rsid w:val="00016936"/>
    <w:rsid w:val="00017B97"/>
    <w:rsid w:val="00021F52"/>
    <w:rsid w:val="000225EB"/>
    <w:rsid w:val="00025655"/>
    <w:rsid w:val="0002621C"/>
    <w:rsid w:val="00027AD6"/>
    <w:rsid w:val="00030EBC"/>
    <w:rsid w:val="000318C4"/>
    <w:rsid w:val="00032742"/>
    <w:rsid w:val="0003569A"/>
    <w:rsid w:val="00042DAD"/>
    <w:rsid w:val="00043DA6"/>
    <w:rsid w:val="0005005E"/>
    <w:rsid w:val="00050F36"/>
    <w:rsid w:val="00053421"/>
    <w:rsid w:val="00054A44"/>
    <w:rsid w:val="00060D50"/>
    <w:rsid w:val="00061304"/>
    <w:rsid w:val="00065059"/>
    <w:rsid w:val="00065F28"/>
    <w:rsid w:val="00067D28"/>
    <w:rsid w:val="00071249"/>
    <w:rsid w:val="00072AA8"/>
    <w:rsid w:val="00073090"/>
    <w:rsid w:val="000736FC"/>
    <w:rsid w:val="000738A6"/>
    <w:rsid w:val="000767AC"/>
    <w:rsid w:val="00077389"/>
    <w:rsid w:val="000810E6"/>
    <w:rsid w:val="000834AF"/>
    <w:rsid w:val="000842B4"/>
    <w:rsid w:val="00085DF5"/>
    <w:rsid w:val="00086270"/>
    <w:rsid w:val="00095003"/>
    <w:rsid w:val="000A1673"/>
    <w:rsid w:val="000A2129"/>
    <w:rsid w:val="000A589D"/>
    <w:rsid w:val="000A7EE1"/>
    <w:rsid w:val="000B06EA"/>
    <w:rsid w:val="000B1080"/>
    <w:rsid w:val="000B6548"/>
    <w:rsid w:val="000B7660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4998"/>
    <w:rsid w:val="000D6152"/>
    <w:rsid w:val="000D79B7"/>
    <w:rsid w:val="000E02EF"/>
    <w:rsid w:val="000E1088"/>
    <w:rsid w:val="000E2CDC"/>
    <w:rsid w:val="000E2D69"/>
    <w:rsid w:val="000E311E"/>
    <w:rsid w:val="000E485C"/>
    <w:rsid w:val="000F4088"/>
    <w:rsid w:val="000F7E75"/>
    <w:rsid w:val="000F7FEE"/>
    <w:rsid w:val="00100340"/>
    <w:rsid w:val="001003C7"/>
    <w:rsid w:val="00102187"/>
    <w:rsid w:val="00102C53"/>
    <w:rsid w:val="00102FBD"/>
    <w:rsid w:val="00104FF3"/>
    <w:rsid w:val="00106972"/>
    <w:rsid w:val="00107554"/>
    <w:rsid w:val="00111F0B"/>
    <w:rsid w:val="00113611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2CE2"/>
    <w:rsid w:val="00143ADC"/>
    <w:rsid w:val="00150799"/>
    <w:rsid w:val="00150F44"/>
    <w:rsid w:val="0015119B"/>
    <w:rsid w:val="00151EC1"/>
    <w:rsid w:val="00152D02"/>
    <w:rsid w:val="001553E3"/>
    <w:rsid w:val="001569E0"/>
    <w:rsid w:val="001603F9"/>
    <w:rsid w:val="00160739"/>
    <w:rsid w:val="00160E8A"/>
    <w:rsid w:val="001634E3"/>
    <w:rsid w:val="00163DEE"/>
    <w:rsid w:val="00166162"/>
    <w:rsid w:val="001666F7"/>
    <w:rsid w:val="001669F8"/>
    <w:rsid w:val="00170763"/>
    <w:rsid w:val="00171014"/>
    <w:rsid w:val="00171CB5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86118"/>
    <w:rsid w:val="001866BC"/>
    <w:rsid w:val="00190D52"/>
    <w:rsid w:val="00190EC4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51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D7987"/>
    <w:rsid w:val="001E04E6"/>
    <w:rsid w:val="001E1E8A"/>
    <w:rsid w:val="001F344F"/>
    <w:rsid w:val="001F3AB6"/>
    <w:rsid w:val="001F4CCF"/>
    <w:rsid w:val="001F6F4D"/>
    <w:rsid w:val="0020386D"/>
    <w:rsid w:val="002042CD"/>
    <w:rsid w:val="0020732A"/>
    <w:rsid w:val="00207B42"/>
    <w:rsid w:val="0021013D"/>
    <w:rsid w:val="00211C25"/>
    <w:rsid w:val="00213318"/>
    <w:rsid w:val="002149A9"/>
    <w:rsid w:val="0021714E"/>
    <w:rsid w:val="0022150A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41D67"/>
    <w:rsid w:val="00242E2C"/>
    <w:rsid w:val="002475D3"/>
    <w:rsid w:val="002511A8"/>
    <w:rsid w:val="002535ED"/>
    <w:rsid w:val="00253648"/>
    <w:rsid w:val="00254C5E"/>
    <w:rsid w:val="00260C84"/>
    <w:rsid w:val="00265733"/>
    <w:rsid w:val="00265826"/>
    <w:rsid w:val="00266437"/>
    <w:rsid w:val="00271BF3"/>
    <w:rsid w:val="002819D0"/>
    <w:rsid w:val="00284763"/>
    <w:rsid w:val="00284EA1"/>
    <w:rsid w:val="00285334"/>
    <w:rsid w:val="0028660A"/>
    <w:rsid w:val="00290413"/>
    <w:rsid w:val="00291A1F"/>
    <w:rsid w:val="00291E97"/>
    <w:rsid w:val="00292F15"/>
    <w:rsid w:val="0029448C"/>
    <w:rsid w:val="00294B4E"/>
    <w:rsid w:val="002957A6"/>
    <w:rsid w:val="0029637F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3CB8"/>
    <w:rsid w:val="002C44BA"/>
    <w:rsid w:val="002C46E4"/>
    <w:rsid w:val="002C5060"/>
    <w:rsid w:val="002C610D"/>
    <w:rsid w:val="002D0D5F"/>
    <w:rsid w:val="002D1647"/>
    <w:rsid w:val="002D24DB"/>
    <w:rsid w:val="002D62A9"/>
    <w:rsid w:val="002D745C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1233"/>
    <w:rsid w:val="003018E7"/>
    <w:rsid w:val="00302C55"/>
    <w:rsid w:val="00303A1B"/>
    <w:rsid w:val="00311371"/>
    <w:rsid w:val="00314247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040A"/>
    <w:rsid w:val="0034105D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23AE"/>
    <w:rsid w:val="00384C91"/>
    <w:rsid w:val="00385C7B"/>
    <w:rsid w:val="00391776"/>
    <w:rsid w:val="00391947"/>
    <w:rsid w:val="003954EF"/>
    <w:rsid w:val="00395A17"/>
    <w:rsid w:val="00396078"/>
    <w:rsid w:val="003969DF"/>
    <w:rsid w:val="003A107A"/>
    <w:rsid w:val="003A2F46"/>
    <w:rsid w:val="003A3AF3"/>
    <w:rsid w:val="003A56C0"/>
    <w:rsid w:val="003A7324"/>
    <w:rsid w:val="003B0C89"/>
    <w:rsid w:val="003B1214"/>
    <w:rsid w:val="003B29A8"/>
    <w:rsid w:val="003B3823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29CB"/>
    <w:rsid w:val="003E4092"/>
    <w:rsid w:val="003E4343"/>
    <w:rsid w:val="003E6828"/>
    <w:rsid w:val="003E6DD2"/>
    <w:rsid w:val="003E6F3C"/>
    <w:rsid w:val="003F0A4B"/>
    <w:rsid w:val="003F2666"/>
    <w:rsid w:val="003F3FFA"/>
    <w:rsid w:val="003F48EE"/>
    <w:rsid w:val="003F6152"/>
    <w:rsid w:val="003F6313"/>
    <w:rsid w:val="0040167D"/>
    <w:rsid w:val="00401E7E"/>
    <w:rsid w:val="00402286"/>
    <w:rsid w:val="00406AAB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64AA2"/>
    <w:rsid w:val="00467072"/>
    <w:rsid w:val="00472A69"/>
    <w:rsid w:val="00472F90"/>
    <w:rsid w:val="00477D2D"/>
    <w:rsid w:val="00484B97"/>
    <w:rsid w:val="0048540E"/>
    <w:rsid w:val="0048639C"/>
    <w:rsid w:val="00487799"/>
    <w:rsid w:val="004930CF"/>
    <w:rsid w:val="004A1278"/>
    <w:rsid w:val="004A23C5"/>
    <w:rsid w:val="004A34CD"/>
    <w:rsid w:val="004A3D1A"/>
    <w:rsid w:val="004B2B4E"/>
    <w:rsid w:val="004B5287"/>
    <w:rsid w:val="004B6494"/>
    <w:rsid w:val="004B68D5"/>
    <w:rsid w:val="004C031F"/>
    <w:rsid w:val="004C21C8"/>
    <w:rsid w:val="004C232A"/>
    <w:rsid w:val="004C3DE5"/>
    <w:rsid w:val="004C4D40"/>
    <w:rsid w:val="004C62E9"/>
    <w:rsid w:val="004D1111"/>
    <w:rsid w:val="004D142D"/>
    <w:rsid w:val="004D3567"/>
    <w:rsid w:val="004D3F6C"/>
    <w:rsid w:val="004D51DE"/>
    <w:rsid w:val="004D5A30"/>
    <w:rsid w:val="004D5CD9"/>
    <w:rsid w:val="004D738B"/>
    <w:rsid w:val="004E54BC"/>
    <w:rsid w:val="004E56F5"/>
    <w:rsid w:val="004E5AED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407F"/>
    <w:rsid w:val="0052518D"/>
    <w:rsid w:val="00533908"/>
    <w:rsid w:val="00534906"/>
    <w:rsid w:val="005353F0"/>
    <w:rsid w:val="005371AE"/>
    <w:rsid w:val="0054015B"/>
    <w:rsid w:val="005409B4"/>
    <w:rsid w:val="00541710"/>
    <w:rsid w:val="00542C26"/>
    <w:rsid w:val="00547159"/>
    <w:rsid w:val="00547D3E"/>
    <w:rsid w:val="00552451"/>
    <w:rsid w:val="005534DB"/>
    <w:rsid w:val="005544D0"/>
    <w:rsid w:val="00555779"/>
    <w:rsid w:val="00556546"/>
    <w:rsid w:val="00557169"/>
    <w:rsid w:val="00564853"/>
    <w:rsid w:val="00564AD9"/>
    <w:rsid w:val="005654E1"/>
    <w:rsid w:val="005774B4"/>
    <w:rsid w:val="00580735"/>
    <w:rsid w:val="00581B22"/>
    <w:rsid w:val="00582F92"/>
    <w:rsid w:val="00583CB5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63DE"/>
    <w:rsid w:val="005B79D0"/>
    <w:rsid w:val="005C0916"/>
    <w:rsid w:val="005C44CA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7E3"/>
    <w:rsid w:val="005E2A25"/>
    <w:rsid w:val="005E35E7"/>
    <w:rsid w:val="005E4819"/>
    <w:rsid w:val="005E615B"/>
    <w:rsid w:val="005F26C0"/>
    <w:rsid w:val="00601744"/>
    <w:rsid w:val="006023F1"/>
    <w:rsid w:val="006041F5"/>
    <w:rsid w:val="006101C9"/>
    <w:rsid w:val="00611093"/>
    <w:rsid w:val="0061376E"/>
    <w:rsid w:val="00615D78"/>
    <w:rsid w:val="00617D8B"/>
    <w:rsid w:val="00627CD4"/>
    <w:rsid w:val="00627D15"/>
    <w:rsid w:val="00630032"/>
    <w:rsid w:val="006312BF"/>
    <w:rsid w:val="006316C3"/>
    <w:rsid w:val="00631FBB"/>
    <w:rsid w:val="00632EF2"/>
    <w:rsid w:val="0063518F"/>
    <w:rsid w:val="00636E33"/>
    <w:rsid w:val="00642A8D"/>
    <w:rsid w:val="00642C8C"/>
    <w:rsid w:val="00644667"/>
    <w:rsid w:val="00645E6D"/>
    <w:rsid w:val="006479D2"/>
    <w:rsid w:val="0065016A"/>
    <w:rsid w:val="0065075D"/>
    <w:rsid w:val="00650891"/>
    <w:rsid w:val="00653698"/>
    <w:rsid w:val="00654A0F"/>
    <w:rsid w:val="00662B41"/>
    <w:rsid w:val="00664D9D"/>
    <w:rsid w:val="0066551D"/>
    <w:rsid w:val="00666BEE"/>
    <w:rsid w:val="006673E5"/>
    <w:rsid w:val="00667680"/>
    <w:rsid w:val="00667DDE"/>
    <w:rsid w:val="00671924"/>
    <w:rsid w:val="006732CF"/>
    <w:rsid w:val="0067580E"/>
    <w:rsid w:val="00675BE1"/>
    <w:rsid w:val="00677B16"/>
    <w:rsid w:val="00677E61"/>
    <w:rsid w:val="006820E8"/>
    <w:rsid w:val="0068283C"/>
    <w:rsid w:val="00685281"/>
    <w:rsid w:val="00686640"/>
    <w:rsid w:val="00687E99"/>
    <w:rsid w:val="00691687"/>
    <w:rsid w:val="00691FED"/>
    <w:rsid w:val="00692986"/>
    <w:rsid w:val="00692EA3"/>
    <w:rsid w:val="00693204"/>
    <w:rsid w:val="006979E0"/>
    <w:rsid w:val="006A1B5E"/>
    <w:rsid w:val="006A40DF"/>
    <w:rsid w:val="006B003F"/>
    <w:rsid w:val="006B008B"/>
    <w:rsid w:val="006B2F09"/>
    <w:rsid w:val="006B3825"/>
    <w:rsid w:val="006B3921"/>
    <w:rsid w:val="006B54C2"/>
    <w:rsid w:val="006C3E34"/>
    <w:rsid w:val="006C3F77"/>
    <w:rsid w:val="006C627E"/>
    <w:rsid w:val="006C6BE0"/>
    <w:rsid w:val="006C6D9A"/>
    <w:rsid w:val="006D0A56"/>
    <w:rsid w:val="006D1369"/>
    <w:rsid w:val="006D1967"/>
    <w:rsid w:val="006D3A27"/>
    <w:rsid w:val="006D5A94"/>
    <w:rsid w:val="006D5DF3"/>
    <w:rsid w:val="006D6791"/>
    <w:rsid w:val="006E0D2B"/>
    <w:rsid w:val="006E68FA"/>
    <w:rsid w:val="006E7334"/>
    <w:rsid w:val="006E7630"/>
    <w:rsid w:val="006F06AB"/>
    <w:rsid w:val="006F6C3D"/>
    <w:rsid w:val="006F7A00"/>
    <w:rsid w:val="0070274D"/>
    <w:rsid w:val="007027D2"/>
    <w:rsid w:val="00702912"/>
    <w:rsid w:val="00703A9F"/>
    <w:rsid w:val="0070591E"/>
    <w:rsid w:val="007101CF"/>
    <w:rsid w:val="00712304"/>
    <w:rsid w:val="00717CC3"/>
    <w:rsid w:val="00721BDD"/>
    <w:rsid w:val="0072254A"/>
    <w:rsid w:val="00722570"/>
    <w:rsid w:val="00726034"/>
    <w:rsid w:val="0072662D"/>
    <w:rsid w:val="00726BFA"/>
    <w:rsid w:val="00731F23"/>
    <w:rsid w:val="0073545E"/>
    <w:rsid w:val="00737226"/>
    <w:rsid w:val="00740861"/>
    <w:rsid w:val="00741979"/>
    <w:rsid w:val="00741EF7"/>
    <w:rsid w:val="00750C88"/>
    <w:rsid w:val="007511D5"/>
    <w:rsid w:val="00752F0A"/>
    <w:rsid w:val="00756A43"/>
    <w:rsid w:val="00757730"/>
    <w:rsid w:val="0075791A"/>
    <w:rsid w:val="00763121"/>
    <w:rsid w:val="007635A2"/>
    <w:rsid w:val="00763AF6"/>
    <w:rsid w:val="00766644"/>
    <w:rsid w:val="00766842"/>
    <w:rsid w:val="00766E7D"/>
    <w:rsid w:val="00767DFE"/>
    <w:rsid w:val="00770F56"/>
    <w:rsid w:val="0077289B"/>
    <w:rsid w:val="0077377B"/>
    <w:rsid w:val="00774039"/>
    <w:rsid w:val="0077441B"/>
    <w:rsid w:val="007744A7"/>
    <w:rsid w:val="00782071"/>
    <w:rsid w:val="00786C60"/>
    <w:rsid w:val="00787061"/>
    <w:rsid w:val="007879C5"/>
    <w:rsid w:val="00790B2C"/>
    <w:rsid w:val="00791060"/>
    <w:rsid w:val="00791437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4F11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622B"/>
    <w:rsid w:val="00816DF1"/>
    <w:rsid w:val="008209F0"/>
    <w:rsid w:val="00821816"/>
    <w:rsid w:val="0082489A"/>
    <w:rsid w:val="0082644D"/>
    <w:rsid w:val="008321D1"/>
    <w:rsid w:val="00832447"/>
    <w:rsid w:val="00832E0B"/>
    <w:rsid w:val="008345E7"/>
    <w:rsid w:val="00835E93"/>
    <w:rsid w:val="008401F3"/>
    <w:rsid w:val="00842325"/>
    <w:rsid w:val="00843FDD"/>
    <w:rsid w:val="008441E2"/>
    <w:rsid w:val="00844BB8"/>
    <w:rsid w:val="00844EEB"/>
    <w:rsid w:val="0084535B"/>
    <w:rsid w:val="00847D24"/>
    <w:rsid w:val="008506F4"/>
    <w:rsid w:val="008523F3"/>
    <w:rsid w:val="00852445"/>
    <w:rsid w:val="00856C5A"/>
    <w:rsid w:val="008604AA"/>
    <w:rsid w:val="00861E6F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0DE7"/>
    <w:rsid w:val="00881157"/>
    <w:rsid w:val="00881A4C"/>
    <w:rsid w:val="0088621A"/>
    <w:rsid w:val="0088639A"/>
    <w:rsid w:val="00891DCF"/>
    <w:rsid w:val="00897EDD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46EC"/>
    <w:rsid w:val="008B75A4"/>
    <w:rsid w:val="008C1D5D"/>
    <w:rsid w:val="008C56C0"/>
    <w:rsid w:val="008C6340"/>
    <w:rsid w:val="008D30CC"/>
    <w:rsid w:val="008D3947"/>
    <w:rsid w:val="008D41AB"/>
    <w:rsid w:val="008D5DEF"/>
    <w:rsid w:val="008D6199"/>
    <w:rsid w:val="008D747B"/>
    <w:rsid w:val="008D7A17"/>
    <w:rsid w:val="008E1432"/>
    <w:rsid w:val="008E3CB6"/>
    <w:rsid w:val="008E7F52"/>
    <w:rsid w:val="008F483C"/>
    <w:rsid w:val="008F6BF3"/>
    <w:rsid w:val="008F6D04"/>
    <w:rsid w:val="008F7448"/>
    <w:rsid w:val="008F7679"/>
    <w:rsid w:val="00900350"/>
    <w:rsid w:val="0090399E"/>
    <w:rsid w:val="00904D5C"/>
    <w:rsid w:val="0091130D"/>
    <w:rsid w:val="00912AC1"/>
    <w:rsid w:val="00914D51"/>
    <w:rsid w:val="00915062"/>
    <w:rsid w:val="00915351"/>
    <w:rsid w:val="00920B06"/>
    <w:rsid w:val="009251A4"/>
    <w:rsid w:val="0092621B"/>
    <w:rsid w:val="00926C46"/>
    <w:rsid w:val="00931BBB"/>
    <w:rsid w:val="009326FA"/>
    <w:rsid w:val="0093331F"/>
    <w:rsid w:val="00933570"/>
    <w:rsid w:val="00935DAC"/>
    <w:rsid w:val="00942EE7"/>
    <w:rsid w:val="0094713D"/>
    <w:rsid w:val="00947E29"/>
    <w:rsid w:val="00950E70"/>
    <w:rsid w:val="00953083"/>
    <w:rsid w:val="0095425B"/>
    <w:rsid w:val="00956FF2"/>
    <w:rsid w:val="0095736C"/>
    <w:rsid w:val="0096106C"/>
    <w:rsid w:val="00961153"/>
    <w:rsid w:val="00962E59"/>
    <w:rsid w:val="00963FAE"/>
    <w:rsid w:val="0096573E"/>
    <w:rsid w:val="0096758A"/>
    <w:rsid w:val="00967D3D"/>
    <w:rsid w:val="00970F69"/>
    <w:rsid w:val="00972D38"/>
    <w:rsid w:val="009745DE"/>
    <w:rsid w:val="009776AF"/>
    <w:rsid w:val="0097776E"/>
    <w:rsid w:val="00980B00"/>
    <w:rsid w:val="009819EF"/>
    <w:rsid w:val="00992644"/>
    <w:rsid w:val="00993120"/>
    <w:rsid w:val="00993D82"/>
    <w:rsid w:val="009A0D70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C1AED"/>
    <w:rsid w:val="009C24A3"/>
    <w:rsid w:val="009C36FB"/>
    <w:rsid w:val="009C3A59"/>
    <w:rsid w:val="009C4B96"/>
    <w:rsid w:val="009C61BD"/>
    <w:rsid w:val="009C7260"/>
    <w:rsid w:val="009D45CC"/>
    <w:rsid w:val="009D486C"/>
    <w:rsid w:val="009D58DC"/>
    <w:rsid w:val="009D605D"/>
    <w:rsid w:val="009E1735"/>
    <w:rsid w:val="009E4084"/>
    <w:rsid w:val="009E4310"/>
    <w:rsid w:val="009E4732"/>
    <w:rsid w:val="009E63A1"/>
    <w:rsid w:val="009F40AE"/>
    <w:rsid w:val="009F47D4"/>
    <w:rsid w:val="009F5803"/>
    <w:rsid w:val="009F5D32"/>
    <w:rsid w:val="009F6647"/>
    <w:rsid w:val="009F7B07"/>
    <w:rsid w:val="00A01677"/>
    <w:rsid w:val="00A02814"/>
    <w:rsid w:val="00A031D7"/>
    <w:rsid w:val="00A05E19"/>
    <w:rsid w:val="00A12CF5"/>
    <w:rsid w:val="00A1418E"/>
    <w:rsid w:val="00A142DC"/>
    <w:rsid w:val="00A14B8D"/>
    <w:rsid w:val="00A14CDA"/>
    <w:rsid w:val="00A16F0A"/>
    <w:rsid w:val="00A175AC"/>
    <w:rsid w:val="00A17DDF"/>
    <w:rsid w:val="00A2224A"/>
    <w:rsid w:val="00A22D7D"/>
    <w:rsid w:val="00A236E9"/>
    <w:rsid w:val="00A26CEE"/>
    <w:rsid w:val="00A3458B"/>
    <w:rsid w:val="00A352D5"/>
    <w:rsid w:val="00A3532A"/>
    <w:rsid w:val="00A364F7"/>
    <w:rsid w:val="00A4142B"/>
    <w:rsid w:val="00A417F7"/>
    <w:rsid w:val="00A42E28"/>
    <w:rsid w:val="00A451DD"/>
    <w:rsid w:val="00A45986"/>
    <w:rsid w:val="00A500F8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19B1"/>
    <w:rsid w:val="00A72107"/>
    <w:rsid w:val="00A726A9"/>
    <w:rsid w:val="00A73CBF"/>
    <w:rsid w:val="00A76BD9"/>
    <w:rsid w:val="00A82215"/>
    <w:rsid w:val="00A835C4"/>
    <w:rsid w:val="00A92B5F"/>
    <w:rsid w:val="00A92DA3"/>
    <w:rsid w:val="00A93D48"/>
    <w:rsid w:val="00A94258"/>
    <w:rsid w:val="00A97898"/>
    <w:rsid w:val="00AA1DF7"/>
    <w:rsid w:val="00AA1EA6"/>
    <w:rsid w:val="00AA1FD6"/>
    <w:rsid w:val="00AA6CCE"/>
    <w:rsid w:val="00AB3329"/>
    <w:rsid w:val="00AB4DDC"/>
    <w:rsid w:val="00AB5351"/>
    <w:rsid w:val="00AB5FE1"/>
    <w:rsid w:val="00AC0152"/>
    <w:rsid w:val="00AC0DCD"/>
    <w:rsid w:val="00AC1426"/>
    <w:rsid w:val="00AC34F4"/>
    <w:rsid w:val="00AC4209"/>
    <w:rsid w:val="00AC517A"/>
    <w:rsid w:val="00AD0EDE"/>
    <w:rsid w:val="00AD122D"/>
    <w:rsid w:val="00AD2966"/>
    <w:rsid w:val="00AD4442"/>
    <w:rsid w:val="00AD7061"/>
    <w:rsid w:val="00AD76AF"/>
    <w:rsid w:val="00AE099D"/>
    <w:rsid w:val="00AE3383"/>
    <w:rsid w:val="00AE501E"/>
    <w:rsid w:val="00AE53B5"/>
    <w:rsid w:val="00AE73CF"/>
    <w:rsid w:val="00AF0D0F"/>
    <w:rsid w:val="00AF2A44"/>
    <w:rsid w:val="00AF3D2F"/>
    <w:rsid w:val="00AF3E8E"/>
    <w:rsid w:val="00AF63CE"/>
    <w:rsid w:val="00AF6F76"/>
    <w:rsid w:val="00B00F83"/>
    <w:rsid w:val="00B01AA0"/>
    <w:rsid w:val="00B0206B"/>
    <w:rsid w:val="00B06C98"/>
    <w:rsid w:val="00B103B0"/>
    <w:rsid w:val="00B1066A"/>
    <w:rsid w:val="00B11094"/>
    <w:rsid w:val="00B126A8"/>
    <w:rsid w:val="00B1491F"/>
    <w:rsid w:val="00B17998"/>
    <w:rsid w:val="00B20DBD"/>
    <w:rsid w:val="00B2412F"/>
    <w:rsid w:val="00B2513F"/>
    <w:rsid w:val="00B2543C"/>
    <w:rsid w:val="00B26B1A"/>
    <w:rsid w:val="00B31334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65D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1B53"/>
    <w:rsid w:val="00B739DE"/>
    <w:rsid w:val="00B73C13"/>
    <w:rsid w:val="00B74B61"/>
    <w:rsid w:val="00B765B2"/>
    <w:rsid w:val="00B769B1"/>
    <w:rsid w:val="00B80645"/>
    <w:rsid w:val="00B807DF"/>
    <w:rsid w:val="00B8445B"/>
    <w:rsid w:val="00B85C55"/>
    <w:rsid w:val="00B86DE5"/>
    <w:rsid w:val="00B94E77"/>
    <w:rsid w:val="00B96B7B"/>
    <w:rsid w:val="00BA1201"/>
    <w:rsid w:val="00BA1281"/>
    <w:rsid w:val="00BA30FD"/>
    <w:rsid w:val="00BA3826"/>
    <w:rsid w:val="00BA4A41"/>
    <w:rsid w:val="00BA4AAE"/>
    <w:rsid w:val="00BA5E68"/>
    <w:rsid w:val="00BA6932"/>
    <w:rsid w:val="00BA72DB"/>
    <w:rsid w:val="00BA74DA"/>
    <w:rsid w:val="00BB41D9"/>
    <w:rsid w:val="00BB5071"/>
    <w:rsid w:val="00BB5627"/>
    <w:rsid w:val="00BC0358"/>
    <w:rsid w:val="00BC03DC"/>
    <w:rsid w:val="00BC1DFF"/>
    <w:rsid w:val="00BC263E"/>
    <w:rsid w:val="00BC6293"/>
    <w:rsid w:val="00BD4812"/>
    <w:rsid w:val="00BD7732"/>
    <w:rsid w:val="00BD7A13"/>
    <w:rsid w:val="00BD7C62"/>
    <w:rsid w:val="00BE2249"/>
    <w:rsid w:val="00BE313A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0604"/>
    <w:rsid w:val="00C010C3"/>
    <w:rsid w:val="00C02BD9"/>
    <w:rsid w:val="00C04B0F"/>
    <w:rsid w:val="00C04D81"/>
    <w:rsid w:val="00C06063"/>
    <w:rsid w:val="00C06663"/>
    <w:rsid w:val="00C06905"/>
    <w:rsid w:val="00C15DA4"/>
    <w:rsid w:val="00C15EE9"/>
    <w:rsid w:val="00C2029E"/>
    <w:rsid w:val="00C20725"/>
    <w:rsid w:val="00C3063A"/>
    <w:rsid w:val="00C3086C"/>
    <w:rsid w:val="00C32AF8"/>
    <w:rsid w:val="00C32E3E"/>
    <w:rsid w:val="00C3501B"/>
    <w:rsid w:val="00C36701"/>
    <w:rsid w:val="00C36E78"/>
    <w:rsid w:val="00C37026"/>
    <w:rsid w:val="00C41690"/>
    <w:rsid w:val="00C467F4"/>
    <w:rsid w:val="00C47637"/>
    <w:rsid w:val="00C518B2"/>
    <w:rsid w:val="00C51A25"/>
    <w:rsid w:val="00C51D0E"/>
    <w:rsid w:val="00C52354"/>
    <w:rsid w:val="00C53EEA"/>
    <w:rsid w:val="00C53F0A"/>
    <w:rsid w:val="00C54530"/>
    <w:rsid w:val="00C56B5B"/>
    <w:rsid w:val="00C646D9"/>
    <w:rsid w:val="00C64EC3"/>
    <w:rsid w:val="00C65B6F"/>
    <w:rsid w:val="00C6651B"/>
    <w:rsid w:val="00C70459"/>
    <w:rsid w:val="00C705A0"/>
    <w:rsid w:val="00C727A0"/>
    <w:rsid w:val="00C7496C"/>
    <w:rsid w:val="00C81029"/>
    <w:rsid w:val="00C87B91"/>
    <w:rsid w:val="00C9264B"/>
    <w:rsid w:val="00C93224"/>
    <w:rsid w:val="00C94B5E"/>
    <w:rsid w:val="00C961CA"/>
    <w:rsid w:val="00CA0CC5"/>
    <w:rsid w:val="00CA2F9F"/>
    <w:rsid w:val="00CA3851"/>
    <w:rsid w:val="00CA423E"/>
    <w:rsid w:val="00CA7D18"/>
    <w:rsid w:val="00CB3D40"/>
    <w:rsid w:val="00CB4FB9"/>
    <w:rsid w:val="00CB5258"/>
    <w:rsid w:val="00CB7026"/>
    <w:rsid w:val="00CC0602"/>
    <w:rsid w:val="00CC0FBC"/>
    <w:rsid w:val="00CC200F"/>
    <w:rsid w:val="00CC2970"/>
    <w:rsid w:val="00CC3727"/>
    <w:rsid w:val="00CC4861"/>
    <w:rsid w:val="00CC5189"/>
    <w:rsid w:val="00CD1448"/>
    <w:rsid w:val="00CD3121"/>
    <w:rsid w:val="00CD3A7A"/>
    <w:rsid w:val="00CD46B6"/>
    <w:rsid w:val="00CD5FB5"/>
    <w:rsid w:val="00CD74E8"/>
    <w:rsid w:val="00CE1714"/>
    <w:rsid w:val="00CE7C13"/>
    <w:rsid w:val="00CF07D0"/>
    <w:rsid w:val="00CF0B3D"/>
    <w:rsid w:val="00CF7772"/>
    <w:rsid w:val="00D05CAC"/>
    <w:rsid w:val="00D0625F"/>
    <w:rsid w:val="00D11534"/>
    <w:rsid w:val="00D1185A"/>
    <w:rsid w:val="00D12A83"/>
    <w:rsid w:val="00D12B31"/>
    <w:rsid w:val="00D13D7E"/>
    <w:rsid w:val="00D1428E"/>
    <w:rsid w:val="00D15022"/>
    <w:rsid w:val="00D150A9"/>
    <w:rsid w:val="00D16D20"/>
    <w:rsid w:val="00D22192"/>
    <w:rsid w:val="00D227B9"/>
    <w:rsid w:val="00D24654"/>
    <w:rsid w:val="00D25BD8"/>
    <w:rsid w:val="00D277DF"/>
    <w:rsid w:val="00D30EA9"/>
    <w:rsid w:val="00D32F5F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605"/>
    <w:rsid w:val="00D919DB"/>
    <w:rsid w:val="00D93B14"/>
    <w:rsid w:val="00D95C23"/>
    <w:rsid w:val="00D96FE2"/>
    <w:rsid w:val="00D9710A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3737"/>
    <w:rsid w:val="00DB43CD"/>
    <w:rsid w:val="00DB56D4"/>
    <w:rsid w:val="00DB5E94"/>
    <w:rsid w:val="00DC00E7"/>
    <w:rsid w:val="00DC0102"/>
    <w:rsid w:val="00DC2D56"/>
    <w:rsid w:val="00DC3C26"/>
    <w:rsid w:val="00DC3ECA"/>
    <w:rsid w:val="00DC4870"/>
    <w:rsid w:val="00DC6781"/>
    <w:rsid w:val="00DD0AE4"/>
    <w:rsid w:val="00DD0E95"/>
    <w:rsid w:val="00DD2529"/>
    <w:rsid w:val="00DD2900"/>
    <w:rsid w:val="00DD29E6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FCF"/>
    <w:rsid w:val="00DE5145"/>
    <w:rsid w:val="00DE5546"/>
    <w:rsid w:val="00DF154E"/>
    <w:rsid w:val="00DF1C6A"/>
    <w:rsid w:val="00DF4031"/>
    <w:rsid w:val="00DF4E47"/>
    <w:rsid w:val="00DF557F"/>
    <w:rsid w:val="00DF5EAF"/>
    <w:rsid w:val="00DF5F3F"/>
    <w:rsid w:val="00DF6711"/>
    <w:rsid w:val="00E0148A"/>
    <w:rsid w:val="00E03770"/>
    <w:rsid w:val="00E04A3C"/>
    <w:rsid w:val="00E074C1"/>
    <w:rsid w:val="00E07C7E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8B1"/>
    <w:rsid w:val="00E30CD1"/>
    <w:rsid w:val="00E3293D"/>
    <w:rsid w:val="00E32E02"/>
    <w:rsid w:val="00E35611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40E8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4E2"/>
    <w:rsid w:val="00E81B1F"/>
    <w:rsid w:val="00E857A8"/>
    <w:rsid w:val="00E85B36"/>
    <w:rsid w:val="00E87D5A"/>
    <w:rsid w:val="00E923E5"/>
    <w:rsid w:val="00E92ACB"/>
    <w:rsid w:val="00E92F1E"/>
    <w:rsid w:val="00E93234"/>
    <w:rsid w:val="00E9755C"/>
    <w:rsid w:val="00EA117F"/>
    <w:rsid w:val="00EB0420"/>
    <w:rsid w:val="00EB2009"/>
    <w:rsid w:val="00EB2826"/>
    <w:rsid w:val="00EB3899"/>
    <w:rsid w:val="00EB6205"/>
    <w:rsid w:val="00EB7DBA"/>
    <w:rsid w:val="00EC02BE"/>
    <w:rsid w:val="00EC28D7"/>
    <w:rsid w:val="00EC43F5"/>
    <w:rsid w:val="00EC4E3B"/>
    <w:rsid w:val="00EC63F8"/>
    <w:rsid w:val="00ED387E"/>
    <w:rsid w:val="00ED5174"/>
    <w:rsid w:val="00ED78D1"/>
    <w:rsid w:val="00EE21B9"/>
    <w:rsid w:val="00EE2774"/>
    <w:rsid w:val="00EE2EA0"/>
    <w:rsid w:val="00EE4ACD"/>
    <w:rsid w:val="00EE5D7B"/>
    <w:rsid w:val="00EE7E20"/>
    <w:rsid w:val="00EF0B95"/>
    <w:rsid w:val="00EF2EEA"/>
    <w:rsid w:val="00EF391C"/>
    <w:rsid w:val="00EF5EEA"/>
    <w:rsid w:val="00EF68E8"/>
    <w:rsid w:val="00EF7636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525D"/>
    <w:rsid w:val="00F16669"/>
    <w:rsid w:val="00F16D9D"/>
    <w:rsid w:val="00F17F84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B98"/>
    <w:rsid w:val="00F51B9F"/>
    <w:rsid w:val="00F52ECF"/>
    <w:rsid w:val="00F53C7C"/>
    <w:rsid w:val="00F619CB"/>
    <w:rsid w:val="00F61C39"/>
    <w:rsid w:val="00F65F01"/>
    <w:rsid w:val="00F7004D"/>
    <w:rsid w:val="00F764E0"/>
    <w:rsid w:val="00F77612"/>
    <w:rsid w:val="00F8089D"/>
    <w:rsid w:val="00F81D85"/>
    <w:rsid w:val="00F82664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BD5"/>
    <w:rsid w:val="00FA7DBC"/>
    <w:rsid w:val="00FA7DC0"/>
    <w:rsid w:val="00FA7FE8"/>
    <w:rsid w:val="00FB1040"/>
    <w:rsid w:val="00FB1496"/>
    <w:rsid w:val="00FB2D5E"/>
    <w:rsid w:val="00FB42AE"/>
    <w:rsid w:val="00FB6576"/>
    <w:rsid w:val="00FC4281"/>
    <w:rsid w:val="00FC4A3C"/>
    <w:rsid w:val="00FC57B7"/>
    <w:rsid w:val="00FC6F8D"/>
    <w:rsid w:val="00FD1117"/>
    <w:rsid w:val="00FD1235"/>
    <w:rsid w:val="00FD2D7E"/>
    <w:rsid w:val="00FD3395"/>
    <w:rsid w:val="00FD3575"/>
    <w:rsid w:val="00FD359F"/>
    <w:rsid w:val="00FD3BAA"/>
    <w:rsid w:val="00FD5BB3"/>
    <w:rsid w:val="00FD6E53"/>
    <w:rsid w:val="00FE11B5"/>
    <w:rsid w:val="00FE4F0D"/>
    <w:rsid w:val="00FE5457"/>
    <w:rsid w:val="00FF0E44"/>
    <w:rsid w:val="00FF35A1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FFEC31D6-2C17-4F9A-8E59-374C1806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A3586-229A-4234-A08D-DD9D41E6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9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Лілія М. Буряк</cp:lastModifiedBy>
  <cp:revision>72</cp:revision>
  <cp:lastPrinted>2025-12-25T08:11:00Z</cp:lastPrinted>
  <dcterms:created xsi:type="dcterms:W3CDTF">2026-01-26T10:33:00Z</dcterms:created>
  <dcterms:modified xsi:type="dcterms:W3CDTF">2026-05-28T12:59:00Z</dcterms:modified>
</cp:coreProperties>
</file>