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1" w:rsidRDefault="00F269A8" w:rsidP="00EC088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</w:t>
      </w:r>
      <w:r w:rsidR="00B56253" w:rsidRPr="0089722A">
        <w:rPr>
          <w:szCs w:val="28"/>
        </w:rPr>
        <w:t xml:space="preserve"> </w:t>
      </w:r>
    </w:p>
    <w:p w:rsidR="00412DE1" w:rsidRDefault="00B56253" w:rsidP="00EC088B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  <w:r w:rsidRPr="0089722A">
        <w:rPr>
          <w:szCs w:val="28"/>
        </w:rPr>
        <w:t xml:space="preserve">до </w:t>
      </w:r>
      <w:r w:rsidR="00412DE1">
        <w:rPr>
          <w:szCs w:val="28"/>
        </w:rPr>
        <w:t xml:space="preserve">рішення міської ради </w:t>
      </w:r>
    </w:p>
    <w:p w:rsidR="00E8173F" w:rsidRDefault="00412DE1" w:rsidP="00B757BA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« </w:t>
      </w:r>
      <w:r w:rsidR="00635726" w:rsidRPr="00E8173F">
        <w:rPr>
          <w:szCs w:val="28"/>
          <w:lang w:val="ru-RU"/>
        </w:rPr>
        <w:t>29</w:t>
      </w:r>
      <w:r>
        <w:rPr>
          <w:szCs w:val="28"/>
        </w:rPr>
        <w:t xml:space="preserve">» листопада 2018 року </w:t>
      </w:r>
    </w:p>
    <w:p w:rsidR="00412DE1" w:rsidRDefault="00412DE1" w:rsidP="00B757BA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№ </w:t>
      </w:r>
      <w:r w:rsidR="00EC088B" w:rsidRPr="00E8173F">
        <w:rPr>
          <w:szCs w:val="28"/>
          <w:u w:val="single"/>
        </w:rPr>
        <w:t>36/</w:t>
      </w:r>
      <w:r w:rsidR="00EC088B" w:rsidRPr="00E8173F">
        <w:rPr>
          <w:szCs w:val="28"/>
          <w:u w:val="single"/>
          <w:lang w:val="en-US"/>
        </w:rPr>
        <w:t>V</w:t>
      </w:r>
      <w:r w:rsidR="00EC088B" w:rsidRPr="00E8173F">
        <w:rPr>
          <w:szCs w:val="28"/>
          <w:u w:val="single"/>
        </w:rPr>
        <w:t>ІІ</w:t>
      </w:r>
      <w:r w:rsidR="00635726" w:rsidRPr="00E8173F">
        <w:rPr>
          <w:szCs w:val="28"/>
          <w:u w:val="single"/>
          <w:lang w:val="ru-RU"/>
        </w:rPr>
        <w:t xml:space="preserve"> </w:t>
      </w:r>
      <w:r w:rsidR="00EC088B" w:rsidRPr="00E8173F">
        <w:rPr>
          <w:szCs w:val="28"/>
          <w:u w:val="single"/>
        </w:rPr>
        <w:t>-</w:t>
      </w:r>
      <w:r w:rsidRPr="00E8173F">
        <w:rPr>
          <w:szCs w:val="28"/>
          <w:u w:val="single"/>
        </w:rPr>
        <w:t xml:space="preserve"> </w:t>
      </w:r>
      <w:r w:rsidR="00635726" w:rsidRPr="00E8173F">
        <w:rPr>
          <w:szCs w:val="28"/>
          <w:u w:val="single"/>
          <w:lang w:val="ru-RU"/>
        </w:rPr>
        <w:t>11</w:t>
      </w:r>
      <w:r>
        <w:rPr>
          <w:szCs w:val="28"/>
        </w:rPr>
        <w:t xml:space="preserve">  </w:t>
      </w:r>
      <w:r w:rsidR="00B757BA">
        <w:rPr>
          <w:szCs w:val="28"/>
        </w:rPr>
        <w:t xml:space="preserve">        </w:t>
      </w:r>
      <w:r>
        <w:rPr>
          <w:szCs w:val="28"/>
        </w:rPr>
        <w:t xml:space="preserve">   </w:t>
      </w:r>
    </w:p>
    <w:p w:rsidR="00B757BA" w:rsidRPr="00B757BA" w:rsidRDefault="00B757BA" w:rsidP="00E2296B">
      <w:pPr>
        <w:widowControl w:val="0"/>
        <w:autoSpaceDE w:val="0"/>
        <w:autoSpaceDN w:val="0"/>
        <w:adjustRightInd w:val="0"/>
        <w:ind w:firstLine="7797"/>
        <w:jc w:val="right"/>
        <w:rPr>
          <w:sz w:val="20"/>
        </w:rPr>
      </w:pPr>
    </w:p>
    <w:p w:rsidR="00B56253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 до</w:t>
      </w:r>
      <w:r w:rsidR="00B757BA">
        <w:rPr>
          <w:szCs w:val="28"/>
        </w:rPr>
        <w:t xml:space="preserve"> </w:t>
      </w:r>
      <w:r w:rsidR="00B56253" w:rsidRPr="0089722A">
        <w:rPr>
          <w:szCs w:val="28"/>
        </w:rPr>
        <w:t>Програми</w:t>
      </w:r>
    </w:p>
    <w:p w:rsidR="009854DD" w:rsidRPr="00B757BA" w:rsidRDefault="009854DD" w:rsidP="00E2296B">
      <w:pPr>
        <w:widowControl w:val="0"/>
        <w:autoSpaceDE w:val="0"/>
        <w:autoSpaceDN w:val="0"/>
        <w:adjustRightInd w:val="0"/>
        <w:ind w:firstLine="7797"/>
        <w:jc w:val="right"/>
        <w:rPr>
          <w:sz w:val="20"/>
          <w:lang w:val="ru-RU"/>
        </w:rPr>
      </w:pPr>
    </w:p>
    <w:p w:rsidR="00B56253" w:rsidRPr="00C637D1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FF0DC4">
        <w:rPr>
          <w:bCs/>
          <w:szCs w:val="28"/>
        </w:rPr>
        <w:t xml:space="preserve">НАПРЯМИ ДІЯЛЬНОСТІ ТА ЗАХОДИ КОМПЛЕКСНОЇ МІСЬКОЇ ПРОГРАМИ </w:t>
      </w:r>
      <w:r>
        <w:rPr>
          <w:bCs/>
          <w:szCs w:val="28"/>
        </w:rPr>
        <w:t>«</w:t>
      </w:r>
      <w:r w:rsidRPr="00FF0DC4">
        <w:rPr>
          <w:bCs/>
          <w:szCs w:val="28"/>
        </w:rPr>
        <w:t xml:space="preserve">ЗДОРОВ’Я </w:t>
      </w:r>
      <w:r>
        <w:rPr>
          <w:bCs/>
          <w:szCs w:val="28"/>
        </w:rPr>
        <w:t>ЧЕРНІГІВЦІВ»</w:t>
      </w:r>
    </w:p>
    <w:p w:rsidR="008258BD" w:rsidRPr="00D22C74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F0DC4">
        <w:rPr>
          <w:bCs/>
          <w:szCs w:val="28"/>
        </w:rPr>
        <w:t>НА 2018</w:t>
      </w:r>
      <w:r w:rsidR="000D21E9">
        <w:rPr>
          <w:bCs/>
          <w:szCs w:val="28"/>
          <w:lang w:val="en-US"/>
        </w:rPr>
        <w:t>–</w:t>
      </w:r>
      <w:r w:rsidRPr="00FF0DC4">
        <w:rPr>
          <w:bCs/>
          <w:szCs w:val="28"/>
        </w:rPr>
        <w:t>202</w:t>
      </w:r>
      <w:r w:rsidR="00D26251">
        <w:rPr>
          <w:bCs/>
          <w:szCs w:val="28"/>
        </w:rPr>
        <w:t>1</w:t>
      </w:r>
      <w:r w:rsidRPr="00FF0DC4">
        <w:rPr>
          <w:bCs/>
          <w:szCs w:val="28"/>
        </w:rPr>
        <w:t xml:space="preserve"> РОКИ</w:t>
      </w:r>
    </w:p>
    <w:p w:rsidR="008A604C" w:rsidRPr="001A4951" w:rsidRDefault="008A604C" w:rsidP="008A604C">
      <w:pPr>
        <w:rPr>
          <w:sz w:val="2"/>
          <w:szCs w:val="2"/>
        </w:rPr>
      </w:pPr>
    </w:p>
    <w:tbl>
      <w:tblPr>
        <w:tblW w:w="15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768"/>
        <w:gridCol w:w="2203"/>
        <w:gridCol w:w="1276"/>
        <w:gridCol w:w="1561"/>
        <w:gridCol w:w="1488"/>
        <w:gridCol w:w="1419"/>
        <w:gridCol w:w="1418"/>
        <w:gridCol w:w="1420"/>
        <w:gridCol w:w="1844"/>
      </w:tblGrid>
      <w:tr w:rsidR="003C0466" w:rsidRPr="00722E6D" w:rsidTr="00A52F0C">
        <w:trPr>
          <w:trHeight w:val="19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№</w:t>
            </w:r>
          </w:p>
          <w:p w:rsidR="003C0466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пор.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Заходи</w:t>
            </w:r>
            <w:r w:rsidRPr="00722E6D">
              <w:rPr>
                <w:sz w:val="25"/>
                <w:szCs w:val="25"/>
              </w:rPr>
              <w:t xml:space="preserve"> Програми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1B67AB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Відповідальні </w:t>
            </w:r>
            <w:r w:rsidRPr="00722E6D">
              <w:rPr>
                <w:sz w:val="25"/>
                <w:szCs w:val="25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Термін виконання заходу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Джерела фінансування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Pr="00903CDA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Орієнтовні обсяги фінансування 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proofErr w:type="spellStart"/>
            <w:r w:rsidRPr="00722E6D">
              <w:rPr>
                <w:sz w:val="25"/>
                <w:szCs w:val="25"/>
              </w:rPr>
              <w:t>тис</w:t>
            </w:r>
            <w:r w:rsidR="001B67AB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гр</w:t>
            </w:r>
            <w:r w:rsidR="001B67AB">
              <w:rPr>
                <w:sz w:val="25"/>
                <w:szCs w:val="25"/>
              </w:rPr>
              <w:t>н</w:t>
            </w:r>
            <w:proofErr w:type="spellEnd"/>
            <w:r w:rsidRPr="00722E6D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,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по роках: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>Очікуваний</w:t>
            </w:r>
          </w:p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 xml:space="preserve"> результат</w:t>
            </w:r>
          </w:p>
        </w:tc>
      </w:tr>
      <w:tr w:rsidR="003C0466" w:rsidRPr="00722E6D" w:rsidTr="00A52F0C">
        <w:trPr>
          <w:trHeight w:val="122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157C70" w:rsidRPr="00722E6D" w:rsidTr="00A52F0C">
        <w:trPr>
          <w:trHeight w:val="2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354012" w:rsidRDefault="00354012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10</w:t>
            </w:r>
          </w:p>
        </w:tc>
      </w:tr>
      <w:tr w:rsidR="00BB1086" w:rsidRPr="00722E6D" w:rsidTr="00EC7BAC">
        <w:trPr>
          <w:trHeight w:val="28"/>
        </w:trPr>
        <w:tc>
          <w:tcPr>
            <w:tcW w:w="15961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BB1086" w:rsidRPr="00C970C3" w:rsidRDefault="00BB1086" w:rsidP="00E06E64">
            <w:pPr>
              <w:spacing w:before="120" w:after="120"/>
              <w:ind w:left="-57" w:right="-57"/>
              <w:jc w:val="center"/>
              <w:rPr>
                <w:szCs w:val="28"/>
              </w:rPr>
            </w:pPr>
            <w:r w:rsidRPr="00C970C3">
              <w:rPr>
                <w:szCs w:val="28"/>
              </w:rPr>
              <w:t xml:space="preserve">1. </w:t>
            </w:r>
            <w:r w:rsidRPr="00C970C3">
              <w:rPr>
                <w:sz w:val="25"/>
                <w:szCs w:val="25"/>
              </w:rPr>
              <w:t>РЕГІОНАЛЬНА ПОЛІТИКА У СФЕРІ ОХОРОНИ ЗДОРОВ’Я</w:t>
            </w:r>
          </w:p>
        </w:tc>
      </w:tr>
      <w:tr w:rsidR="00305C62" w:rsidRPr="00722E6D" w:rsidTr="00A52F0C">
        <w:trPr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85180C" w:rsidRDefault="00305C62" w:rsidP="00AE785C">
            <w:pPr>
              <w:ind w:right="-57"/>
              <w:rPr>
                <w:sz w:val="25"/>
                <w:szCs w:val="25"/>
                <w:highlight w:val="white"/>
              </w:rPr>
            </w:pPr>
            <w:r w:rsidRPr="0085180C">
              <w:rPr>
                <w:sz w:val="25"/>
                <w:szCs w:val="25"/>
              </w:rPr>
              <w:t>Удосконалення організаційних форм діяльності, методів керівництва та господарювання із застосуванням економічних важелів у галузі охорони здоров'я, з узгодженням їх із законодавством про місцеве самоврядування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EA2612" w:rsidRDefault="00305C62" w:rsidP="006D7E1E">
            <w:pPr>
              <w:ind w:left="-68" w:right="2" w:firstLine="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здоров’я</w:t>
            </w:r>
            <w:r w:rsidR="00CE1FED"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 xml:space="preserve">Чернігівської </w:t>
            </w:r>
            <w:r>
              <w:rPr>
                <w:sz w:val="25"/>
                <w:szCs w:val="25"/>
              </w:rPr>
              <w:t xml:space="preserve">міської ради </w:t>
            </w:r>
          </w:p>
          <w:p w:rsidR="00305C62" w:rsidRPr="00E33A07" w:rsidRDefault="00305C62" w:rsidP="006D7E1E">
            <w:pPr>
              <w:ind w:left="-68" w:right="2" w:firstLine="68"/>
              <w:jc w:val="center"/>
              <w:rPr>
                <w:spacing w:val="-12"/>
                <w:sz w:val="25"/>
                <w:szCs w:val="25"/>
              </w:rPr>
            </w:pPr>
            <w:r w:rsidRPr="0010189E">
              <w:rPr>
                <w:spacing w:val="-12"/>
                <w:sz w:val="25"/>
                <w:szCs w:val="25"/>
              </w:rPr>
              <w:t>(далі – Управління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я), </w:t>
            </w:r>
            <w:r>
              <w:rPr>
                <w:sz w:val="25"/>
                <w:szCs w:val="25"/>
              </w:rPr>
              <w:t xml:space="preserve">комунальні некомерційні підприємства Чернігівської міської ради 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(далі – КНП)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5C62" w:rsidRPr="00722E6D" w:rsidRDefault="00305C62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  <w:lang w:val="en-US"/>
              </w:rPr>
              <w:t>2</w:t>
            </w:r>
            <w:r w:rsidRPr="00722E6D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C62" w:rsidRPr="00D76738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B25AE1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85180C" w:rsidRDefault="00305C62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матеріального забезпечення галузі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E10143">
            <w:pPr>
              <w:ind w:right="-57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  <w:highlight w:val="white"/>
              </w:rPr>
              <w:t xml:space="preserve">Відпрацювання системи телекомунікаційних технологій та налагодження функціонування електронного документообігу в медицині.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305C62" w:rsidRDefault="006E2A07" w:rsidP="00E10143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доступу мешка</w:t>
            </w:r>
            <w:r>
              <w:rPr>
                <w:sz w:val="25"/>
                <w:szCs w:val="25"/>
              </w:rPr>
              <w:t>нців до якісних медичних послуг</w:t>
            </w:r>
            <w:r w:rsidR="00B757BA">
              <w:rPr>
                <w:sz w:val="25"/>
                <w:szCs w:val="25"/>
              </w:rPr>
              <w:t>.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CE6C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Регулярне</w:t>
            </w:r>
            <w:r w:rsidRPr="00722E6D">
              <w:rPr>
                <w:sz w:val="25"/>
                <w:szCs w:val="25"/>
              </w:rPr>
              <w:t xml:space="preserve"> 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навчальн</w:t>
            </w:r>
            <w:r>
              <w:rPr>
                <w:sz w:val="25"/>
                <w:szCs w:val="25"/>
              </w:rPr>
              <w:t>их семінарів</w:t>
            </w:r>
            <w:r w:rsidRPr="00722E6D">
              <w:rPr>
                <w:sz w:val="25"/>
                <w:szCs w:val="25"/>
              </w:rPr>
              <w:t xml:space="preserve"> для економістів, бухгалтерів, </w:t>
            </w:r>
            <w:r w:rsidRPr="0034788B">
              <w:rPr>
                <w:sz w:val="25"/>
                <w:szCs w:val="25"/>
              </w:rPr>
              <w:t xml:space="preserve">керівників закладів охорони здоров’я </w:t>
            </w:r>
            <w:r>
              <w:rPr>
                <w:sz w:val="25"/>
                <w:szCs w:val="25"/>
              </w:rPr>
              <w:t>з</w:t>
            </w:r>
            <w:r w:rsidRPr="0034788B">
              <w:rPr>
                <w:sz w:val="25"/>
                <w:szCs w:val="25"/>
              </w:rPr>
              <w:t xml:space="preserve"> питань </w:t>
            </w:r>
            <w:proofErr w:type="spellStart"/>
            <w:r>
              <w:rPr>
                <w:sz w:val="25"/>
                <w:szCs w:val="25"/>
              </w:rPr>
              <w:t>діяльностікомунальних</w:t>
            </w:r>
            <w:proofErr w:type="spellEnd"/>
            <w:r>
              <w:rPr>
                <w:sz w:val="25"/>
                <w:szCs w:val="25"/>
              </w:rPr>
              <w:t xml:space="preserve"> некомерційних </w:t>
            </w:r>
            <w:r w:rsidRPr="00722E6D">
              <w:rPr>
                <w:sz w:val="25"/>
                <w:szCs w:val="25"/>
              </w:rPr>
              <w:t>підприємств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покращення якості надання лікувальних послуг, впровадження медичної реформи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305C62">
            <w:pPr>
              <w:ind w:right="72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Пропагування </w:t>
            </w:r>
            <w:r>
              <w:rPr>
                <w:sz w:val="25"/>
                <w:szCs w:val="25"/>
              </w:rPr>
              <w:t xml:space="preserve">кращого досвіду </w:t>
            </w:r>
            <w:r w:rsidRPr="0085180C">
              <w:rPr>
                <w:sz w:val="25"/>
                <w:szCs w:val="25"/>
              </w:rPr>
              <w:t>реформ</w:t>
            </w:r>
            <w:r>
              <w:rPr>
                <w:sz w:val="25"/>
                <w:szCs w:val="25"/>
              </w:rPr>
              <w:t>ування</w:t>
            </w:r>
            <w:r w:rsidRPr="0085180C">
              <w:rPr>
                <w:sz w:val="25"/>
                <w:szCs w:val="25"/>
              </w:rPr>
              <w:t xml:space="preserve"> системи охорони здоров'я, роз'яснення </w:t>
            </w:r>
            <w:r>
              <w:rPr>
                <w:sz w:val="25"/>
                <w:szCs w:val="25"/>
              </w:rPr>
              <w:t>її</w:t>
            </w:r>
            <w:r w:rsidRPr="0085180C">
              <w:rPr>
                <w:sz w:val="25"/>
                <w:szCs w:val="25"/>
              </w:rPr>
              <w:t xml:space="preserve"> мети і шляхів здійснення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Наближення первинної медичної допомоги до жителів міста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Забезпечення </w:t>
            </w:r>
          </w:p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виконання функцій головного </w:t>
            </w:r>
          </w:p>
          <w:p w:rsidR="006E2A07" w:rsidRPr="00E50195" w:rsidRDefault="006E2A07" w:rsidP="00E33A07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sz w:val="25"/>
                <w:szCs w:val="25"/>
              </w:rPr>
              <w:t xml:space="preserve">розпорядника коштів міського бюджету щодо  проведення фінансування </w:t>
            </w:r>
            <w:r>
              <w:rPr>
                <w:sz w:val="25"/>
                <w:szCs w:val="25"/>
              </w:rPr>
              <w:t>КНП</w:t>
            </w:r>
            <w:r w:rsidRPr="0002576D">
              <w:rPr>
                <w:sz w:val="25"/>
                <w:szCs w:val="25"/>
              </w:rPr>
              <w:t xml:space="preserve"> та</w:t>
            </w:r>
            <w:r>
              <w:rPr>
                <w:sz w:val="25"/>
                <w:szCs w:val="25"/>
              </w:rPr>
              <w:t xml:space="preserve"> інших</w:t>
            </w:r>
            <w:r w:rsidRPr="0002576D">
              <w:rPr>
                <w:sz w:val="25"/>
                <w:szCs w:val="25"/>
              </w:rPr>
              <w:t xml:space="preserve"> Програм з охорони здоров’я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Управлінні охорони здоров’я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346,0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257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>Забезпечення своєчасного проведення фінансування всіх програмних напрямків з охорони здоров’я, контроль за використанням бюджетних коштів</w:t>
            </w:r>
          </w:p>
        </w:tc>
      </w:tr>
      <w:tr w:rsidR="006E2A07" w:rsidRPr="00722E6D" w:rsidTr="00A52F0C">
        <w:trPr>
          <w:cantSplit/>
          <w:trHeight w:val="281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E50195" w:rsidRDefault="006E2A07" w:rsidP="00ED4FED">
            <w:pPr>
              <w:ind w:right="-57"/>
              <w:rPr>
                <w:sz w:val="25"/>
                <w:szCs w:val="25"/>
                <w:highlight w:val="yellow"/>
              </w:rPr>
            </w:pPr>
            <w:r w:rsidRPr="00E50195">
              <w:rPr>
                <w:color w:val="000000"/>
                <w:sz w:val="25"/>
                <w:szCs w:val="25"/>
              </w:rPr>
              <w:t>Продо</w:t>
            </w:r>
            <w:r>
              <w:rPr>
                <w:color w:val="000000"/>
                <w:sz w:val="25"/>
                <w:szCs w:val="25"/>
              </w:rPr>
              <w:t xml:space="preserve">вження роботи щодо </w:t>
            </w:r>
            <w:r w:rsidRPr="000D21E9">
              <w:rPr>
                <w:sz w:val="25"/>
                <w:szCs w:val="25"/>
              </w:rPr>
              <w:t>оптимізації закладів охорони здоров'я міста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6734E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D21E9" w:rsidRDefault="006E2A07" w:rsidP="00042B39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F6734E">
              <w:rPr>
                <w:color w:val="000000"/>
                <w:sz w:val="25"/>
                <w:szCs w:val="25"/>
              </w:rPr>
              <w:t xml:space="preserve">Покращення якості надання лікувальних послуг 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Забезпечення медикаментами (відповідно до Національного переліку основних лікарських засобів) та виробами медичного призначення для надання гарантованого </w:t>
            </w:r>
          </w:p>
          <w:p w:rsidR="006E2A07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державою обсягу безоплатної медичної допомоги громадянам</w:t>
            </w:r>
          </w:p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Управління </w:t>
            </w:r>
            <w:r w:rsidRPr="00D44F6B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CE6C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9970,9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54562,3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57345,3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60146,9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Доступність до безоплатної медичної допомоги для населення міста </w:t>
            </w:r>
          </w:p>
        </w:tc>
      </w:tr>
      <w:tr w:rsidR="006E2A07" w:rsidRPr="00722E6D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9854D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Заходи матеріально-технічного </w:t>
            </w:r>
          </w:p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D44F6B">
              <w:rPr>
                <w:sz w:val="25"/>
                <w:szCs w:val="25"/>
              </w:rPr>
              <w:t>Управління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охорони здоров’я,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</w:t>
            </w:r>
            <w:r w:rsidR="00817776">
              <w:rPr>
                <w:sz w:val="25"/>
                <w:szCs w:val="25"/>
              </w:rPr>
              <w:t>,</w:t>
            </w:r>
            <w:r w:rsidR="00817776" w:rsidRPr="00D44F6B">
              <w:rPr>
                <w:sz w:val="25"/>
                <w:szCs w:val="25"/>
              </w:rPr>
              <w:t xml:space="preserve"> кошти КНП, інші джерела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right="-140"/>
              <w:jc w:val="center"/>
              <w:rPr>
                <w:szCs w:val="28"/>
              </w:rPr>
            </w:pPr>
            <w:r w:rsidRPr="00D44F6B">
              <w:rPr>
                <w:szCs w:val="28"/>
              </w:rPr>
              <w:t>8342,0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817776">
            <w:pPr>
              <w:ind w:right="-140"/>
              <w:jc w:val="center"/>
            </w:pPr>
            <w:r>
              <w:t>15203,9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817776">
            <w:pPr>
              <w:ind w:right="-70"/>
              <w:jc w:val="center"/>
            </w:pPr>
            <w:r>
              <w:t>16055,3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A75C79" w:rsidP="00817776">
            <w:pPr>
              <w:ind w:right="-70" w:hanging="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16858,1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надання медичної допомоги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right="-57"/>
              <w:rPr>
                <w:b/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Придбання медичного обладнання для забезпечення лікувально-діагностичного процесу на сучасному рівні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Управління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8187,0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84057,9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89119,6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A75C79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80975,6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E33A07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Доступність населення міста </w:t>
            </w:r>
          </w:p>
          <w:p w:rsidR="006E2A07" w:rsidRPr="00A57A52" w:rsidRDefault="006E2A07" w:rsidP="005C0CC3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 безкоштовних діагностичних обстежень – рання діагностика </w:t>
            </w:r>
            <w:proofErr w:type="spellStart"/>
            <w:r w:rsidRPr="00A57A52">
              <w:rPr>
                <w:sz w:val="25"/>
                <w:szCs w:val="25"/>
              </w:rPr>
              <w:t>інвалідизуючої</w:t>
            </w:r>
            <w:proofErr w:type="spellEnd"/>
            <w:r w:rsidRPr="00A57A52">
              <w:rPr>
                <w:sz w:val="25"/>
                <w:szCs w:val="25"/>
              </w:rPr>
              <w:t xml:space="preserve"> патології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D4372" w:rsidRDefault="006E2A07" w:rsidP="00E33A07">
            <w:pPr>
              <w:ind w:right="-57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Виконання соціальних гарантій для пільгових категорій чернігівців у частині безоплатного та пільгового відпуску лікарських засобів за рецептами лікарів у разі амбулаторного лікування (постанова Кабінету Міністрів України від 17.08.1998 № 1303 «Про </w:t>
            </w:r>
            <w:proofErr w:type="spellStart"/>
            <w:r w:rsidRPr="00410C49">
              <w:rPr>
                <w:sz w:val="25"/>
                <w:szCs w:val="25"/>
              </w:rPr>
              <w:t>впорядку</w:t>
            </w:r>
            <w:r>
              <w:rPr>
                <w:sz w:val="25"/>
                <w:szCs w:val="25"/>
              </w:rPr>
              <w:t>-</w:t>
            </w:r>
            <w:r w:rsidRPr="00410C49">
              <w:rPr>
                <w:sz w:val="25"/>
                <w:szCs w:val="25"/>
              </w:rPr>
              <w:t>вання</w:t>
            </w:r>
            <w:proofErr w:type="spellEnd"/>
            <w:r w:rsidRPr="00410C49">
              <w:rPr>
                <w:sz w:val="25"/>
                <w:szCs w:val="25"/>
              </w:rPr>
              <w:t xml:space="preserve">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Управління </w:t>
            </w:r>
            <w:r w:rsidRPr="00410C49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410C49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410C49">
              <w:rPr>
                <w:sz w:val="25"/>
                <w:szCs w:val="25"/>
              </w:rPr>
              <w:t xml:space="preserve"> роки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410C49">
              <w:rPr>
                <w:sz w:val="25"/>
                <w:szCs w:val="25"/>
              </w:rPr>
              <w:t>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D44F6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2410,9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18930,9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A75C79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19877,5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410C49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6E2A07" w:rsidRPr="00410C49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11</w:t>
            </w:r>
          </w:p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722E6D">
              <w:rPr>
                <w:sz w:val="25"/>
                <w:szCs w:val="25"/>
              </w:rPr>
              <w:t xml:space="preserve"> відокремлених лікарських амбулаторій </w:t>
            </w:r>
            <w:r>
              <w:rPr>
                <w:sz w:val="25"/>
                <w:szCs w:val="25"/>
              </w:rPr>
              <w:t xml:space="preserve">у віддалених </w:t>
            </w:r>
            <w:r w:rsidRPr="00722E6D">
              <w:rPr>
                <w:sz w:val="25"/>
                <w:szCs w:val="25"/>
              </w:rPr>
              <w:t xml:space="preserve">районах міста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я,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Pr="005C0CC3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6E2A07" w:rsidRPr="00722E6D" w:rsidTr="00D44F6B">
        <w:trPr>
          <w:cantSplit/>
          <w:trHeight w:hRule="exact" w:val="6222"/>
        </w:trPr>
        <w:tc>
          <w:tcPr>
            <w:tcW w:w="564" w:type="dxa"/>
          </w:tcPr>
          <w:p w:rsidR="006E2A07" w:rsidRPr="00722E6D" w:rsidRDefault="006E2A07" w:rsidP="0078620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 xml:space="preserve">Інформаційно-аналітичне </w:t>
            </w:r>
          </w:p>
          <w:p w:rsidR="006E2A07" w:rsidRPr="00E50195" w:rsidRDefault="006E2A07" w:rsidP="00817776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медичної галузі міста</w:t>
            </w:r>
            <w:r w:rsidRPr="00E5019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254,9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A75C7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020</w:t>
            </w:r>
            <w:r w:rsidRPr="00A57A52">
              <w:rPr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A75C7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078</w:t>
            </w:r>
            <w:r w:rsidRPr="00A57A52">
              <w:rPr>
                <w:sz w:val="25"/>
                <w:szCs w:val="25"/>
              </w:rPr>
              <w:t>,</w:t>
            </w:r>
            <w:r w:rsidR="00A75C79">
              <w:rPr>
                <w:sz w:val="25"/>
                <w:szCs w:val="25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A75C79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133</w:t>
            </w:r>
            <w:r w:rsidRPr="00A57A52">
              <w:rPr>
                <w:sz w:val="25"/>
                <w:szCs w:val="25"/>
              </w:rPr>
              <w:t>,</w:t>
            </w:r>
            <w:r w:rsidR="00A75C79">
              <w:rPr>
                <w:sz w:val="25"/>
                <w:szCs w:val="25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Впровадження, забезпечення </w:t>
            </w:r>
          </w:p>
          <w:p w:rsidR="006E2A07" w:rsidRPr="00DC0512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та </w:t>
            </w:r>
            <w:proofErr w:type="spellStart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розповсюд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-</w:t>
            </w: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ження</w:t>
            </w:r>
            <w:proofErr w:type="spellEnd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 єдиної системи медичної інформаційно-аналітичної інформації та економічного аналізу для забезпечення реалізації основних завдань, покладених чинним законодавством з питань охорони здоров’я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right="-70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підвищення кваліфікації медичного персоналу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Міський бюджет,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373,7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A75C79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544,9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надання медичної допомоги</w:t>
            </w: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E10143" w:rsidRPr="00E10143" w:rsidRDefault="00E10143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1521F3" w:rsidTr="00EC7BAC">
        <w:trPr>
          <w:cantSplit/>
          <w:trHeight w:val="51"/>
        </w:trPr>
        <w:tc>
          <w:tcPr>
            <w:tcW w:w="15961" w:type="dxa"/>
            <w:gridSpan w:val="10"/>
          </w:tcPr>
          <w:p w:rsidR="006E2A07" w:rsidRPr="00C72915" w:rsidRDefault="006E2A07" w:rsidP="00042B39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5180C">
              <w:rPr>
                <w:sz w:val="25"/>
                <w:szCs w:val="25"/>
              </w:rPr>
              <w:t>2. ПЕРВИННА МЕДИКО-САНІТАРНА ДОПОМОГА (ПМСД)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02576D" w:rsidRDefault="006E2A07" w:rsidP="004A12E2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надання населенню якісної, ефективної, доступної первинної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 Чернігівської міської ради (далі – КНП ЧМР): «Чернігівська міська лікарня №1»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(далі – «ЧМЛ№1»),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«Чернігівська міська лікарня №2» (далі – «ЧМЛ №2»), «Чернігівська міська лікарня № 3» (далі – «ЧМЛ №3»), «Чернігівська міська лікарня № 4» (далі – «ЧМЛ №4»),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поліклініка № 1» (далі – «ДП №1»),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поліклініка № 2» (далі – «ДП № 2»)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Державний бюджет України,  кошти, згідно з Договором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з НСЗУ (згідно з програмою медичних гарантій), міський бюджет, кошти КНП, інші надходження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58543,2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88886,1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94130,4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98648,7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Покращення якості надання лікувальних послуг на первинному рівні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  <w:r w:rsidRPr="00B62A38">
              <w:rPr>
                <w:sz w:val="25"/>
                <w:szCs w:val="25"/>
              </w:rPr>
              <w:t>Впровадження інформаційних технологій для роботи закладів охорони здоров’я, які надають первинний рівень медичної допомоги</w:t>
            </w:r>
            <w:r>
              <w:rPr>
                <w:sz w:val="25"/>
                <w:szCs w:val="25"/>
              </w:rPr>
              <w:t>:</w:t>
            </w:r>
          </w:p>
          <w:p w:rsidR="006E2A07" w:rsidRPr="00B62A38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F968C7">
            <w:pPr>
              <w:ind w:left="-68" w:right="1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3700,0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4500,0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5000,0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5240,0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Оптимізація робочого часу медичного персоналу, доступність до первинного рівня надання медичної допомоги для населення 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Придбання програмного забезпечення та комп’ютерів, побутового обладнання, розширення локальних мереж: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Створення електронного реєстру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637D1" w:rsidRDefault="006E2A07" w:rsidP="00F968C7">
            <w:pPr>
              <w:spacing w:line="240" w:lineRule="exact"/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 xml:space="preserve">–2019 </w:t>
            </w:r>
            <w:r w:rsidRPr="003C0466">
              <w:rPr>
                <w:sz w:val="25"/>
                <w:szCs w:val="25"/>
              </w:rPr>
              <w:t>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семінарів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Підписання</w:t>
            </w:r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перепідписання</w:t>
            </w:r>
            <w:proofErr w:type="spellEnd"/>
            <w:r>
              <w:rPr>
                <w:sz w:val="25"/>
                <w:szCs w:val="25"/>
              </w:rPr>
              <w:t>)</w:t>
            </w:r>
            <w:r w:rsidRPr="00722E6D">
              <w:rPr>
                <w:sz w:val="25"/>
                <w:szCs w:val="25"/>
              </w:rPr>
              <w:t xml:space="preserve"> декларацій між пацієнтами та лікарями </w:t>
            </w:r>
            <w:r>
              <w:rPr>
                <w:sz w:val="25"/>
                <w:szCs w:val="25"/>
              </w:rPr>
              <w:t>первинного рівня медико-санітарної допомоги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–2021  роки</w:t>
            </w: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95"/>
        </w:trPr>
        <w:tc>
          <w:tcPr>
            <w:tcW w:w="564" w:type="dxa"/>
          </w:tcPr>
          <w:p w:rsidR="006E2A07" w:rsidRPr="00722E6D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BB1086" w:rsidRDefault="006E2A07" w:rsidP="000A2ED2">
            <w:pPr>
              <w:spacing w:line="270" w:lineRule="exact"/>
              <w:ind w:right="-57"/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FC7FE9">
              <w:rPr>
                <w:sz w:val="25"/>
                <w:szCs w:val="25"/>
              </w:rPr>
              <w:t>Забезпечення лікарів первинної ланки  оснащенням відповідно до Примірного табелю оснащення</w:t>
            </w:r>
            <w:r>
              <w:rPr>
                <w:sz w:val="25"/>
                <w:szCs w:val="25"/>
              </w:rPr>
              <w:t>,</w:t>
            </w:r>
            <w:r w:rsidRPr="00FC7FE9">
              <w:rPr>
                <w:sz w:val="25"/>
                <w:szCs w:val="25"/>
                <w:shd w:val="clear" w:color="auto" w:fill="FFFFFF"/>
              </w:rPr>
              <w:t>затвердженого </w:t>
            </w:r>
          </w:p>
          <w:p w:rsidR="006E2A07" w:rsidRPr="00BB1086" w:rsidRDefault="007900FE" w:rsidP="00BB1086">
            <w:pPr>
              <w:spacing w:line="270" w:lineRule="exact"/>
              <w:ind w:right="-57"/>
              <w:rPr>
                <w:color w:val="FF0000"/>
                <w:sz w:val="25"/>
                <w:szCs w:val="25"/>
                <w:lang w:val="ru-RU"/>
              </w:rPr>
            </w:pPr>
            <w:hyperlink r:id="rId9" w:tgtFrame="_blank" w:history="1"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наказом Міністерства охорони здоров’я </w:t>
              </w:r>
              <w:r w:rsidR="006E2A07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(МОЗ) України від 26.01.2018 року </w:t>
              </w:r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>№ 148</w:t>
              </w:r>
            </w:hyperlink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рік</w:t>
            </w: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A57A52">
              <w:rPr>
                <w:sz w:val="25"/>
                <w:szCs w:val="25"/>
              </w:rPr>
              <w:t>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Забезпечення медичним інструментарієм </w:t>
            </w:r>
          </w:p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та засобами для надання невідкладної допомоги лікарів загальної практики/</w:t>
            </w:r>
          </w:p>
          <w:p w:rsidR="006E2A07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сімейної медицини</w:t>
            </w:r>
          </w:p>
          <w:p w:rsidR="006E2A07" w:rsidRPr="0085180C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tabs>
                <w:tab w:val="left" w:pos="2697"/>
              </w:tabs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</w:t>
            </w:r>
            <w:r>
              <w:rPr>
                <w:sz w:val="25"/>
                <w:szCs w:val="25"/>
              </w:rPr>
              <w:t>ження</w:t>
            </w:r>
            <w:r w:rsidRPr="00722E6D">
              <w:rPr>
                <w:sz w:val="25"/>
                <w:szCs w:val="25"/>
              </w:rPr>
              <w:t xml:space="preserve"> електронн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запис</w:t>
            </w:r>
            <w:r>
              <w:rPr>
                <w:sz w:val="25"/>
                <w:szCs w:val="25"/>
              </w:rPr>
              <w:t>у</w:t>
            </w:r>
          </w:p>
          <w:p w:rsidR="006E2A07" w:rsidRPr="00467616" w:rsidRDefault="006E2A07" w:rsidP="00EA2612">
            <w:pPr>
              <w:tabs>
                <w:tab w:val="left" w:pos="2697"/>
              </w:tabs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на прийом до лікаря, про</w:t>
            </w:r>
            <w:r>
              <w:rPr>
                <w:sz w:val="25"/>
                <w:szCs w:val="25"/>
              </w:rPr>
              <w:t>ведення інформацій-них кампаній у засобах масової інформації</w:t>
            </w:r>
            <w:r w:rsidRPr="00722E6D">
              <w:rPr>
                <w:sz w:val="25"/>
                <w:szCs w:val="25"/>
              </w:rPr>
              <w:t>, продовження роботи сайт</w:t>
            </w:r>
            <w:r>
              <w:rPr>
                <w:sz w:val="25"/>
                <w:szCs w:val="25"/>
              </w:rPr>
              <w:t>ів управління охорони здоров'я та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spacing w:line="270" w:lineRule="exact"/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22E6D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 доступно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 та яко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</w:t>
            </w:r>
            <w:r w:rsidRPr="00722E6D">
              <w:rPr>
                <w:sz w:val="25"/>
                <w:szCs w:val="25"/>
              </w:rPr>
              <w:t xml:space="preserve"> надання медичної допомоги населенню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862EC" w:rsidTr="00A52F0C">
        <w:trPr>
          <w:cantSplit/>
          <w:trHeight w:hRule="exact" w:val="258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6C766C">
            <w:pPr>
              <w:ind w:right="-57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Створення цілодобових бригад невідкладної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 xml:space="preserve">охорони здоров’я,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«ЧМЛ№ 1»,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862EC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862EC">
              <w:rPr>
                <w:sz w:val="25"/>
                <w:szCs w:val="25"/>
              </w:rPr>
              <w:t xml:space="preserve"> роки</w:t>
            </w: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862EC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Доступність населення до невідкладної медичної допомоги</w:t>
            </w: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21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4119C6" w:rsidRDefault="006E2A07" w:rsidP="00E06E64">
            <w:pPr>
              <w:spacing w:before="60" w:after="60"/>
              <w:ind w:left="-57" w:right="-57"/>
              <w:jc w:val="center"/>
              <w:rPr>
                <w:sz w:val="12"/>
                <w:szCs w:val="12"/>
                <w:lang w:val="ru-RU"/>
              </w:rPr>
            </w:pPr>
            <w:r w:rsidRPr="00722E6D">
              <w:rPr>
                <w:sz w:val="25"/>
                <w:szCs w:val="25"/>
              </w:rPr>
              <w:t>3. ВТОРИННА МЕДИЧНА ДОПОМОГА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BA5215" w:rsidRDefault="006E2A07" w:rsidP="00632B2F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F45301">
              <w:rPr>
                <w:sz w:val="25"/>
                <w:szCs w:val="25"/>
              </w:rPr>
              <w:t>надання населенню якісної амбулаторно-поліклінічної та стаціонарної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4» </w:t>
            </w:r>
          </w:p>
          <w:p w:rsidR="006E2A07" w:rsidRDefault="006E2A07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F2542A" w:rsidRDefault="00F2542A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F2542A" w:rsidRPr="00A52F0C" w:rsidRDefault="00F2542A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715CB0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136370,6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284502,9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301223,4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7C5A6A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316990,3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</w:t>
            </w:r>
            <w:r>
              <w:rPr>
                <w:sz w:val="25"/>
                <w:szCs w:val="25"/>
              </w:rPr>
              <w:t>теріального забезпечення галузі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харчування</w:t>
            </w:r>
            <w:r>
              <w:rPr>
                <w:sz w:val="25"/>
                <w:szCs w:val="25"/>
              </w:rPr>
              <w:t xml:space="preserve"> стаціонарних</w:t>
            </w:r>
            <w:r w:rsidRPr="00722E6D">
              <w:rPr>
                <w:sz w:val="25"/>
                <w:szCs w:val="25"/>
              </w:rPr>
              <w:t xml:space="preserve"> хворих відповідно до норм, зат</w:t>
            </w:r>
            <w:r>
              <w:rPr>
                <w:sz w:val="25"/>
                <w:szCs w:val="25"/>
              </w:rPr>
              <w:t>верджених чинним законодавством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1831,6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7710,7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8142,4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7C5A6A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8549,6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32B2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 xml:space="preserve">Забезпечення лікування методом гемодіалізу хворих на ниркову недостатність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</w:t>
            </w:r>
          </w:p>
          <w:p w:rsidR="006E2A07" w:rsidRPr="00A52F0C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632B2F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901A9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10639,6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30184,2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31874,5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33468,2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Забезпечення якості надання лікувальних послуг хворим на ниркову недостатність</w:t>
            </w:r>
          </w:p>
        </w:tc>
      </w:tr>
      <w:tr w:rsidR="006E2A07" w:rsidRPr="00722E6D" w:rsidTr="00A52F0C">
        <w:trPr>
          <w:cantSplit/>
          <w:trHeight w:val="84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Відкрит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тя та забезпечення діяльності 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 КНП «Чернігівська міська лікарня № 1» Чернігівської міської ради:</w:t>
            </w:r>
          </w:p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глаукомн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  <w:proofErr w:type="spellEnd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у </w:t>
            </w:r>
            <w:r w:rsidRPr="00FB6E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поліклінічному відділенні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E2A07" w:rsidRPr="00FB6E8F" w:rsidRDefault="006E2A07" w:rsidP="00BA5215">
            <w:pPr>
              <w:ind w:right="-57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- Центр</w:t>
            </w:r>
            <w:r>
              <w:rPr>
                <w:sz w:val="25"/>
                <w:szCs w:val="25"/>
              </w:rPr>
              <w:t>у</w:t>
            </w:r>
            <w:r w:rsidRPr="00FB6E8F">
              <w:rPr>
                <w:sz w:val="25"/>
                <w:szCs w:val="25"/>
              </w:rPr>
              <w:t xml:space="preserve"> хірургії одного дня у </w:t>
            </w:r>
            <w:r w:rsidRPr="00FB6E8F">
              <w:rPr>
                <w:sz w:val="25"/>
                <w:szCs w:val="25"/>
                <w:lang w:val="en-US"/>
              </w:rPr>
              <w:t>III</w:t>
            </w:r>
            <w:r>
              <w:rPr>
                <w:sz w:val="25"/>
                <w:szCs w:val="25"/>
              </w:rPr>
              <w:t xml:space="preserve"> поліклінічному відділенні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охорони здоров'я,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 xml:space="preserve">«Чернігівська міська </w:t>
            </w:r>
          </w:p>
          <w:p w:rsidR="006E2A07" w:rsidRPr="00722E6D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лікарня № 1»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2B6FE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 р</w:t>
            </w:r>
            <w:r>
              <w:rPr>
                <w:sz w:val="25"/>
                <w:szCs w:val="25"/>
              </w:rPr>
              <w:t>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2A477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F0470" w:rsidRDefault="006E2A07" w:rsidP="00997EBC">
            <w:pPr>
              <w:ind w:left="-68" w:right="-68"/>
              <w:jc w:val="center"/>
              <w:rPr>
                <w:color w:val="FF0000"/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надання якості вторинної медичної допомоги</w:t>
            </w:r>
          </w:p>
        </w:tc>
      </w:tr>
      <w:tr w:rsidR="006E2A07" w:rsidRPr="00722E6D" w:rsidTr="00A52F0C">
        <w:trPr>
          <w:cantSplit/>
          <w:trHeight w:val="81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336A41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Запровадити в роботі усіх </w:t>
            </w:r>
            <w:r w:rsidRPr="00A32BD6">
              <w:rPr>
                <w:sz w:val="25"/>
                <w:szCs w:val="25"/>
              </w:rPr>
              <w:t>закладів охорони здоров'я міста систему управління якістю відповідно до вимог стандарту ДСТУ ISO 90 001-2009</w:t>
            </w:r>
          </w:p>
          <w:p w:rsidR="006E2A07" w:rsidRPr="00A32BD6" w:rsidRDefault="006E2A07" w:rsidP="00336A4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97EB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A49D5">
            <w:pPr>
              <w:ind w:right="-57"/>
              <w:rPr>
                <w:sz w:val="25"/>
                <w:szCs w:val="25"/>
              </w:rPr>
            </w:pPr>
            <w:r w:rsidRPr="00A32BD6">
              <w:rPr>
                <w:sz w:val="25"/>
                <w:szCs w:val="25"/>
              </w:rPr>
              <w:t>Використання нових механізмів господарюва</w:t>
            </w:r>
            <w:r>
              <w:rPr>
                <w:sz w:val="25"/>
                <w:szCs w:val="25"/>
              </w:rPr>
              <w:t>ння та виконання інших заходів у</w:t>
            </w:r>
            <w:r w:rsidRPr="00A32BD6">
              <w:rPr>
                <w:sz w:val="25"/>
                <w:szCs w:val="25"/>
              </w:rPr>
              <w:t xml:space="preserve"> рамках реформування галузі</w:t>
            </w:r>
          </w:p>
          <w:p w:rsidR="006E2A07" w:rsidRPr="0062111A" w:rsidRDefault="006E2A07" w:rsidP="000A49D5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Default="006E2A07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937520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62111A" w:rsidRDefault="006E2A07" w:rsidP="00E06E64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62111A">
              <w:rPr>
                <w:sz w:val="25"/>
                <w:szCs w:val="25"/>
              </w:rPr>
              <w:t>4. ОХОРОНА МАТЕРИНСТВА ТА ДИТИНСТВА, РЕПРОДУКТИВНЕ ЗДОРОВ’Я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Забезпечення надання належної лікарсько-акушерської допомоги вагітним, роділлям, породіллям та новонародженим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BF0470">
            <w:pPr>
              <w:ind w:left="-68" w:right="-68"/>
              <w:jc w:val="center"/>
              <w:rPr>
                <w:spacing w:val="-12"/>
                <w:sz w:val="25"/>
                <w:szCs w:val="25"/>
                <w:lang w:val="ru-RU"/>
              </w:rPr>
            </w:pPr>
            <w:r w:rsidRPr="0010189E">
              <w:rPr>
                <w:spacing w:val="-12"/>
                <w:sz w:val="25"/>
                <w:szCs w:val="25"/>
              </w:rPr>
              <w:t>Управління</w:t>
            </w:r>
          </w:p>
          <w:p w:rsidR="006E2A07" w:rsidRDefault="006E2A07" w:rsidP="001E7093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10189E" w:rsidRDefault="006E2A07" w:rsidP="001E70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B329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25522,4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59132,3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62655,4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65924,1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 метою попередження передчасних пологів: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Державний бюджет України, міський бюджет, </w:t>
            </w:r>
            <w:r>
              <w:rPr>
                <w:sz w:val="25"/>
                <w:szCs w:val="25"/>
              </w:rPr>
              <w:lastRenderedPageBreak/>
              <w:t>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lastRenderedPageBreak/>
              <w:t>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</w:t>
            </w:r>
            <w:r w:rsidRPr="002C4407">
              <w:rPr>
                <w:sz w:val="25"/>
                <w:szCs w:val="25"/>
              </w:rPr>
              <w:lastRenderedPageBreak/>
              <w:t>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</w:t>
            </w:r>
            <w:r w:rsidRPr="002C4407">
              <w:rPr>
                <w:sz w:val="25"/>
                <w:szCs w:val="25"/>
              </w:rPr>
              <w:lastRenderedPageBreak/>
              <w:t>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</w:t>
            </w:r>
            <w:r w:rsidRPr="002C4407">
              <w:rPr>
                <w:sz w:val="25"/>
                <w:szCs w:val="25"/>
              </w:rPr>
              <w:lastRenderedPageBreak/>
              <w:t>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>- проводити скринінг вагітних на наявність В-гемолітичного стрептококу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  <w:r w:rsidRPr="00722E6D">
              <w:rPr>
                <w:sz w:val="25"/>
                <w:szCs w:val="25"/>
              </w:rPr>
              <w:t>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 xml:space="preserve">-застосовувати сучасні методи лікування </w:t>
            </w:r>
            <w:proofErr w:type="spellStart"/>
            <w:r w:rsidRPr="00937520">
              <w:rPr>
                <w:sz w:val="25"/>
                <w:szCs w:val="25"/>
              </w:rPr>
              <w:t>невиношування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вагітності 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93CA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</w:t>
            </w:r>
            <w:r w:rsidRPr="00722E6D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>-застосовувати сучасні лабораторні дослідження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34788B">
            <w:pPr>
              <w:ind w:right="2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тренінгів д</w:t>
            </w:r>
            <w:r>
              <w:rPr>
                <w:sz w:val="25"/>
                <w:szCs w:val="25"/>
              </w:rPr>
              <w:t>ля лікарів загальної практики-</w:t>
            </w:r>
            <w:r w:rsidRPr="00722E6D">
              <w:rPr>
                <w:sz w:val="25"/>
                <w:szCs w:val="25"/>
              </w:rPr>
              <w:t>сімейної медицини з питань спос</w:t>
            </w:r>
            <w:r>
              <w:rPr>
                <w:sz w:val="25"/>
                <w:szCs w:val="25"/>
              </w:rPr>
              <w:t>тереження за здоровими вагітними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практики/сімейної медицини</w:t>
            </w:r>
          </w:p>
        </w:tc>
      </w:tr>
      <w:tr w:rsidR="006E2A07" w:rsidRPr="00722E6D" w:rsidTr="00A52F0C">
        <w:trPr>
          <w:cantSplit/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4A12E2">
            <w:pPr>
              <w:ind w:right="-57"/>
              <w:rPr>
                <w:sz w:val="25"/>
                <w:szCs w:val="25"/>
              </w:rPr>
            </w:pPr>
            <w:r w:rsidRPr="00EE5364">
              <w:rPr>
                <w:spacing w:val="-4"/>
                <w:sz w:val="25"/>
                <w:szCs w:val="25"/>
              </w:rPr>
              <w:t>Участь у науково-практичних конференціях</w:t>
            </w:r>
            <w:r w:rsidRPr="00722E6D">
              <w:rPr>
                <w:sz w:val="25"/>
                <w:szCs w:val="25"/>
              </w:rPr>
              <w:t xml:space="preserve"> з питань сучасних технологій в аку</w:t>
            </w:r>
            <w:r>
              <w:rPr>
                <w:sz w:val="25"/>
                <w:szCs w:val="25"/>
              </w:rPr>
              <w:t>шерсько-гінекологічній практиці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19C6" w:rsidRDefault="006E2A07" w:rsidP="003B4B98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34788B" w:rsidRDefault="006E2A07" w:rsidP="0034788B">
            <w:pPr>
              <w:ind w:right="-68"/>
              <w:rPr>
                <w:sz w:val="25"/>
                <w:szCs w:val="2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сімейної медицини та лікарів акушер-гінекологів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Розроб</w:t>
            </w:r>
            <w:r>
              <w:rPr>
                <w:sz w:val="25"/>
                <w:szCs w:val="25"/>
              </w:rPr>
              <w:t>лення</w:t>
            </w:r>
            <w:r w:rsidRPr="00722E6D">
              <w:rPr>
                <w:sz w:val="25"/>
                <w:szCs w:val="25"/>
              </w:rPr>
              <w:t xml:space="preserve"> та впровад</w:t>
            </w:r>
            <w:r>
              <w:rPr>
                <w:sz w:val="25"/>
                <w:szCs w:val="25"/>
              </w:rPr>
              <w:t>ження щорічної</w:t>
            </w:r>
            <w:r w:rsidRPr="00722E6D">
              <w:rPr>
                <w:sz w:val="25"/>
                <w:szCs w:val="25"/>
              </w:rPr>
              <w:t xml:space="preserve"> </w:t>
            </w:r>
            <w:r w:rsidRPr="00722E6D">
              <w:rPr>
                <w:sz w:val="25"/>
                <w:szCs w:val="25"/>
              </w:rPr>
              <w:lastRenderedPageBreak/>
              <w:t>програм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проведення інформаційно-</w:t>
            </w:r>
          </w:p>
          <w:p w:rsidR="006E2A07" w:rsidRPr="00722E6D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просвітницьких кампаній для населення з питань здорового способу життя, збереження репродуктивного здоров’я та запобігання небажаної вагітності, планування сім’ї та ме</w:t>
            </w:r>
            <w:r>
              <w:rPr>
                <w:sz w:val="25"/>
                <w:szCs w:val="25"/>
              </w:rPr>
              <w:t>дико-генетичного консультування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КНП «</w:t>
            </w:r>
            <w:r w:rsidRPr="00722E6D">
              <w:rPr>
                <w:sz w:val="25"/>
                <w:szCs w:val="25"/>
              </w:rPr>
              <w:t>Пологовий будинок</w:t>
            </w:r>
            <w:r>
              <w:rPr>
                <w:sz w:val="25"/>
                <w:szCs w:val="25"/>
              </w:rPr>
              <w:t xml:space="preserve">» </w:t>
            </w:r>
            <w:r>
              <w:rPr>
                <w:sz w:val="25"/>
                <w:szCs w:val="25"/>
              </w:rPr>
              <w:lastRenderedPageBreak/>
              <w:t xml:space="preserve">Чернігівської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</w:t>
            </w:r>
            <w:r w:rsidR="00817776">
              <w:rPr>
                <w:sz w:val="25"/>
                <w:szCs w:val="25"/>
              </w:rPr>
              <w:t xml:space="preserve"> </w:t>
            </w:r>
            <w:r w:rsidR="00817776">
              <w:rPr>
                <w:sz w:val="25"/>
                <w:szCs w:val="25"/>
              </w:rPr>
              <w:lastRenderedPageBreak/>
              <w:t>кошти КНП</w:t>
            </w:r>
            <w:r w:rsidR="00817776" w:rsidRPr="00722E6D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інші джерела</w:t>
            </w:r>
          </w:p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lastRenderedPageBreak/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lastRenderedPageBreak/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lastRenderedPageBreak/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lastRenderedPageBreak/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lastRenderedPageBreak/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 xml:space="preserve">Забезпечення умов безпечного </w:t>
            </w:r>
            <w:r w:rsidRPr="00722E6D">
              <w:rPr>
                <w:sz w:val="25"/>
                <w:szCs w:val="25"/>
              </w:rPr>
              <w:lastRenderedPageBreak/>
              <w:t xml:space="preserve">материнства, формування та збереження </w:t>
            </w:r>
            <w:proofErr w:type="spellStart"/>
            <w:r w:rsidRPr="00722E6D">
              <w:rPr>
                <w:sz w:val="25"/>
                <w:szCs w:val="25"/>
              </w:rPr>
              <w:t>репродуктив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ного здоров’я</w:t>
            </w:r>
          </w:p>
        </w:tc>
      </w:tr>
      <w:tr w:rsidR="006E2A07" w:rsidRPr="00722E6D" w:rsidTr="00A52F0C">
        <w:trPr>
          <w:trHeight w:val="72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надання </w:t>
            </w:r>
            <w:r w:rsidRPr="00F45301">
              <w:rPr>
                <w:sz w:val="25"/>
                <w:szCs w:val="25"/>
              </w:rPr>
              <w:t xml:space="preserve">дитячому населенню амбулаторно-поліклінічної допомоги </w:t>
            </w:r>
          </w:p>
          <w:p w:rsidR="006E2A07" w:rsidRPr="00B06684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(</w:t>
            </w:r>
            <w:r w:rsidRPr="00F45301">
              <w:rPr>
                <w:sz w:val="25"/>
                <w:szCs w:val="25"/>
              </w:rPr>
              <w:t>крім первинної медичної допомоги)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A453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25226,1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47974,0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50748,1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53282,0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71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032D2E" w:rsidRDefault="006E2A07" w:rsidP="00B5404A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Організаці</w:t>
            </w:r>
            <w:r>
              <w:rPr>
                <w:sz w:val="25"/>
                <w:szCs w:val="25"/>
              </w:rPr>
              <w:t xml:space="preserve">я та </w:t>
            </w:r>
            <w:proofErr w:type="spellStart"/>
            <w:r>
              <w:rPr>
                <w:sz w:val="25"/>
                <w:szCs w:val="25"/>
              </w:rPr>
              <w:t>забезпе-чення</w:t>
            </w:r>
            <w:proofErr w:type="spellEnd"/>
            <w:r>
              <w:rPr>
                <w:sz w:val="25"/>
                <w:szCs w:val="25"/>
              </w:rPr>
              <w:t xml:space="preserve"> оздоровлення </w:t>
            </w:r>
            <w:r w:rsidRPr="00F45301">
              <w:rPr>
                <w:sz w:val="25"/>
                <w:szCs w:val="25"/>
              </w:rPr>
              <w:t>дітей, які потребують особливої соціальної уваги та підтримки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560568">
            <w:pPr>
              <w:ind w:left="-68" w:right="-68"/>
              <w:jc w:val="center"/>
              <w:rPr>
                <w:spacing w:val="-8"/>
                <w:sz w:val="25"/>
                <w:szCs w:val="25"/>
              </w:rPr>
            </w:pPr>
            <w:proofErr w:type="spellStart"/>
            <w:r w:rsidRPr="0010189E">
              <w:rPr>
                <w:spacing w:val="-12"/>
                <w:sz w:val="25"/>
                <w:szCs w:val="25"/>
              </w:rPr>
              <w:t>Управління</w:t>
            </w:r>
            <w:r w:rsidRPr="0010189E">
              <w:rPr>
                <w:spacing w:val="-8"/>
                <w:sz w:val="25"/>
                <w:szCs w:val="25"/>
              </w:rPr>
              <w:t>охорони</w:t>
            </w:r>
            <w:proofErr w:type="spellEnd"/>
            <w:r w:rsidRPr="0010189E">
              <w:rPr>
                <w:spacing w:val="-8"/>
                <w:sz w:val="25"/>
                <w:szCs w:val="25"/>
              </w:rPr>
              <w:t xml:space="preserve">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ЧМР: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«ЧМЛ № 1»</w:t>
            </w:r>
          </w:p>
          <w:p w:rsidR="006E2A07" w:rsidRPr="00722E6D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613415">
            <w:pPr>
              <w:ind w:left="-68" w:right="-68"/>
              <w:jc w:val="center"/>
              <w:rPr>
                <w:sz w:val="25"/>
                <w:szCs w:val="25"/>
              </w:rPr>
            </w:pPr>
            <w:r w:rsidRPr="0035326A">
              <w:rPr>
                <w:sz w:val="25"/>
                <w:szCs w:val="25"/>
              </w:rPr>
              <w:t xml:space="preserve">Міський </w:t>
            </w:r>
            <w:r>
              <w:rPr>
                <w:sz w:val="25"/>
                <w:szCs w:val="25"/>
              </w:rPr>
              <w:t>бюджет</w:t>
            </w:r>
          </w:p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1930,8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3755,6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3947,7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Покращення стану здоров'я дитячого населення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35326A">
            <w:pPr>
              <w:ind w:right="-57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Проведен</w:t>
            </w:r>
            <w:r>
              <w:rPr>
                <w:sz w:val="25"/>
                <w:szCs w:val="25"/>
              </w:rPr>
              <w:t xml:space="preserve">ня </w:t>
            </w:r>
            <w:proofErr w:type="spellStart"/>
            <w:r>
              <w:rPr>
                <w:sz w:val="25"/>
                <w:szCs w:val="25"/>
              </w:rPr>
              <w:t>реабіліта-ційного</w:t>
            </w:r>
            <w:proofErr w:type="spellEnd"/>
            <w:r>
              <w:rPr>
                <w:sz w:val="25"/>
                <w:szCs w:val="25"/>
              </w:rPr>
              <w:t xml:space="preserve"> лікування </w:t>
            </w:r>
            <w:r w:rsidRPr="00F45301">
              <w:rPr>
                <w:sz w:val="25"/>
                <w:szCs w:val="25"/>
              </w:rPr>
              <w:t xml:space="preserve">дітей </w:t>
            </w:r>
            <w:r w:rsidRPr="00F45301">
              <w:rPr>
                <w:sz w:val="25"/>
                <w:szCs w:val="25"/>
              </w:rPr>
              <w:lastRenderedPageBreak/>
              <w:t>з інвалідністю та дітей з хронічними захворюваннями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lastRenderedPageBreak/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lastRenderedPageBreak/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lastRenderedPageBreak/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4C0C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Міський бюджет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lastRenderedPageBreak/>
              <w:t>31,5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959,9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1007,9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рівня </w:t>
            </w:r>
            <w:r>
              <w:rPr>
                <w:sz w:val="25"/>
                <w:szCs w:val="25"/>
              </w:rPr>
              <w:lastRenderedPageBreak/>
              <w:t xml:space="preserve">реабілітації та попередження інвалідності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9D2E7E">
            <w:pPr>
              <w:ind w:right="-57"/>
              <w:rPr>
                <w:sz w:val="25"/>
                <w:szCs w:val="25"/>
              </w:rPr>
            </w:pPr>
            <w:r w:rsidRPr="002039DD">
              <w:rPr>
                <w:sz w:val="25"/>
                <w:szCs w:val="25"/>
              </w:rPr>
              <w:t xml:space="preserve">Продовжити роботу з питань надання медико-соціальних послуг шляхом удосконалення роботи «Клініки, дружньої до молоді», проведення семінарів-тренінгів серед дітей підліткового віку та молоді з метою формування </w:t>
            </w:r>
            <w:proofErr w:type="spellStart"/>
            <w:r w:rsidRPr="002039DD">
              <w:rPr>
                <w:sz w:val="25"/>
                <w:szCs w:val="25"/>
              </w:rPr>
              <w:t>репродук</w:t>
            </w:r>
            <w:r>
              <w:rPr>
                <w:sz w:val="25"/>
                <w:szCs w:val="25"/>
              </w:rPr>
              <w:t>-</w:t>
            </w:r>
            <w:r w:rsidRPr="002039DD">
              <w:rPr>
                <w:sz w:val="25"/>
                <w:szCs w:val="25"/>
              </w:rPr>
              <w:t>тивного</w:t>
            </w:r>
            <w:proofErr w:type="spellEnd"/>
            <w:r w:rsidRPr="002039DD">
              <w:rPr>
                <w:sz w:val="25"/>
                <w:szCs w:val="25"/>
              </w:rPr>
              <w:t xml:space="preserve"> здоров’я і принципів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Збереження </w:t>
            </w:r>
            <w:proofErr w:type="spellStart"/>
            <w:r>
              <w:rPr>
                <w:sz w:val="25"/>
                <w:szCs w:val="25"/>
              </w:rPr>
              <w:t>репродуктив</w:t>
            </w:r>
            <w:proofErr w:type="spellEnd"/>
            <w:r>
              <w:rPr>
                <w:sz w:val="25"/>
                <w:szCs w:val="25"/>
              </w:rPr>
              <w:t xml:space="preserve">-ного здоров'я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Підтримка шкіл </w:t>
            </w:r>
            <w:proofErr w:type="spellStart"/>
            <w:r w:rsidRPr="00722E6D">
              <w:rPr>
                <w:sz w:val="25"/>
                <w:szCs w:val="25"/>
              </w:rPr>
              <w:t>свідо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 xml:space="preserve">мого батьківства, які працюють при кожній жіночій консультації </w:t>
            </w:r>
          </w:p>
          <w:p w:rsidR="006E2A07" w:rsidRPr="0062111A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(придбання </w:t>
            </w:r>
            <w:proofErr w:type="spellStart"/>
            <w:r w:rsidRPr="00722E6D">
              <w:rPr>
                <w:sz w:val="25"/>
                <w:szCs w:val="25"/>
              </w:rPr>
              <w:t>уста</w:t>
            </w:r>
            <w:r>
              <w:rPr>
                <w:sz w:val="25"/>
                <w:szCs w:val="25"/>
              </w:rPr>
              <w:t>тку-вання</w:t>
            </w:r>
            <w:proofErr w:type="spellEnd"/>
            <w:r>
              <w:rPr>
                <w:sz w:val="25"/>
                <w:szCs w:val="25"/>
              </w:rPr>
              <w:t xml:space="preserve"> для проведення занять)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«Пологовий будинок»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  <w:p w:rsidR="00E10143" w:rsidRPr="00722E6D" w:rsidRDefault="00E10143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15,0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14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CC06C2" w:rsidRDefault="006E2A07" w:rsidP="0034788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sz w:val="25"/>
                <w:szCs w:val="25"/>
              </w:rPr>
              <w:t>5.</w:t>
            </w:r>
            <w:r w:rsidRPr="00CC06C2">
              <w:rPr>
                <w:caps/>
                <w:color w:val="000000"/>
                <w:sz w:val="25"/>
                <w:szCs w:val="25"/>
              </w:rPr>
              <w:t xml:space="preserve"> серцево-судинні та судинн</w:t>
            </w:r>
            <w:r>
              <w:rPr>
                <w:caps/>
                <w:color w:val="000000"/>
                <w:sz w:val="25"/>
                <w:szCs w:val="25"/>
              </w:rPr>
              <w:t>о-мозков</w:t>
            </w:r>
            <w:r w:rsidR="00817776">
              <w:rPr>
                <w:caps/>
                <w:color w:val="000000"/>
                <w:sz w:val="25"/>
                <w:szCs w:val="25"/>
              </w:rPr>
              <w:t>і хвороби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lastRenderedPageBreak/>
              <w:t>1.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активне виявлення пацієнтів з факторами ризику і ранніми ста</w:t>
            </w:r>
            <w:r>
              <w:rPr>
                <w:color w:val="000000"/>
                <w:sz w:val="25"/>
                <w:szCs w:val="25"/>
              </w:rPr>
              <w:t>діями хвороб системи кровообігу</w:t>
            </w:r>
          </w:p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4»,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 1», </w:t>
            </w:r>
          </w:p>
          <w:p w:rsidR="006E2A07" w:rsidRDefault="006E2A07" w:rsidP="00981E45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2846A7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 xml:space="preserve">1 </w:t>
            </w: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2846A7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305C6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F63478" w:rsidRDefault="006E2A07" w:rsidP="00305C62">
            <w:pPr>
              <w:ind w:right="-70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Попередження зростання ускладнень серцевих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надання медичної допо</w:t>
            </w:r>
            <w:r>
              <w:rPr>
                <w:color w:val="000000"/>
                <w:sz w:val="25"/>
                <w:szCs w:val="25"/>
              </w:rPr>
              <w:t>моги хворим на серцево-судинні та</w:t>
            </w:r>
            <w:r w:rsidRPr="001949BA">
              <w:rPr>
                <w:color w:val="000000"/>
                <w:sz w:val="25"/>
                <w:szCs w:val="25"/>
              </w:rPr>
              <w:t xml:space="preserve">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1949BA">
              <w:rPr>
                <w:color w:val="000000"/>
                <w:sz w:val="25"/>
                <w:szCs w:val="25"/>
              </w:rPr>
              <w:t>і захворювання відповідно до протоколів надання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E2296B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Зменшення смертності населення від серцево-судинних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Забезпечити </w:t>
            </w:r>
            <w:r w:rsidRPr="001949BA">
              <w:rPr>
                <w:color w:val="000000"/>
                <w:sz w:val="25"/>
                <w:szCs w:val="25"/>
              </w:rPr>
              <w:t>надання невідкладної медичної допомоги</w:t>
            </w:r>
            <w:r>
              <w:rPr>
                <w:color w:val="000000"/>
                <w:sz w:val="25"/>
                <w:szCs w:val="25"/>
              </w:rPr>
              <w:t xml:space="preserve"> при гострому інфаркті міокарда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Надання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</w:t>
            </w:r>
            <w:r w:rsidRPr="00E2296B">
              <w:rPr>
                <w:color w:val="000000"/>
                <w:sz w:val="25"/>
                <w:szCs w:val="25"/>
              </w:rPr>
              <w:t xml:space="preserve"> повному обсязі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спеціалізованої</w:t>
            </w:r>
          </w:p>
          <w:p w:rsidR="006E2A07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медичної допомоги при гострому інфаркті міокарда</w:t>
            </w:r>
          </w:p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Залучення засобів масової інформації (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теле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- та радіопередачі, преса, відеопокази,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санбюлетні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>, пам’ятки</w:t>
            </w:r>
            <w:r>
              <w:rPr>
                <w:color w:val="000000"/>
                <w:sz w:val="25"/>
                <w:szCs w:val="25"/>
              </w:rPr>
              <w:t>, тощо</w:t>
            </w:r>
            <w:r w:rsidRPr="00CC06C2">
              <w:rPr>
                <w:color w:val="000000"/>
                <w:sz w:val="25"/>
                <w:szCs w:val="25"/>
              </w:rPr>
              <w:t>) для: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- пропаганди здорового способу життя серед населення;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- підвищення його обізнаності з питань профілактики і основ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них проявів серцево-судинних і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CC06C2">
              <w:rPr>
                <w:color w:val="000000"/>
                <w:sz w:val="25"/>
                <w:szCs w:val="25"/>
              </w:rPr>
              <w:t>их захворювань;</w:t>
            </w:r>
          </w:p>
          <w:p w:rsidR="006E2A07" w:rsidRDefault="006E2A07" w:rsidP="00DC0512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Pr="00CC06C2">
              <w:rPr>
                <w:color w:val="000000"/>
                <w:sz w:val="25"/>
                <w:szCs w:val="25"/>
              </w:rPr>
              <w:t>з</w:t>
            </w:r>
            <w:r w:rsidRPr="00CC06C2">
              <w:rPr>
                <w:bCs/>
                <w:color w:val="000000"/>
                <w:sz w:val="25"/>
                <w:szCs w:val="25"/>
              </w:rPr>
              <w:t>абезпе</w:t>
            </w:r>
            <w:r>
              <w:rPr>
                <w:bCs/>
                <w:color w:val="000000"/>
                <w:sz w:val="25"/>
                <w:szCs w:val="25"/>
              </w:rPr>
              <w:t xml:space="preserve">чення </w:t>
            </w:r>
            <w:proofErr w:type="spellStart"/>
            <w:r w:rsidRPr="00CC06C2">
              <w:rPr>
                <w:bCs/>
                <w:color w:val="000000"/>
                <w:sz w:val="25"/>
                <w:szCs w:val="25"/>
              </w:rPr>
              <w:t>поши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CC06C2">
              <w:rPr>
                <w:bCs/>
                <w:color w:val="000000"/>
                <w:sz w:val="25"/>
                <w:szCs w:val="25"/>
              </w:rPr>
              <w:t>рення</w:t>
            </w:r>
            <w:proofErr w:type="spellEnd"/>
            <w:r w:rsidRPr="00CC06C2">
              <w:rPr>
                <w:bCs/>
                <w:color w:val="000000"/>
                <w:sz w:val="25"/>
                <w:szCs w:val="25"/>
              </w:rPr>
              <w:t xml:space="preserve"> інформаційно-просвітницьких матеріалів з питань профілактики серцево-судинних захворювань </w:t>
            </w:r>
          </w:p>
          <w:p w:rsidR="006E2A07" w:rsidRPr="00F63478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bCs/>
                <w:color w:val="000000"/>
                <w:sz w:val="25"/>
                <w:szCs w:val="25"/>
              </w:rPr>
              <w:t>(пам’ятки</w:t>
            </w:r>
            <w:r w:rsidRPr="00CC06C2">
              <w:rPr>
                <w:color w:val="000000"/>
                <w:sz w:val="25"/>
                <w:szCs w:val="25"/>
              </w:rPr>
              <w:t xml:space="preserve"> для пацієнтів)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Управління охорони здоров'я, КНП ЧМР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E2A07" w:rsidRPr="00CC06C2" w:rsidRDefault="006E2A07" w:rsidP="00DC0512">
            <w:pPr>
              <w:ind w:left="71" w:hanging="71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CC06C2">
              <w:rPr>
                <w:color w:val="000000"/>
                <w:sz w:val="25"/>
                <w:szCs w:val="25"/>
                <w:lang w:val="uk-UA"/>
              </w:rPr>
              <w:t>201</w:t>
            </w:r>
            <w:r>
              <w:rPr>
                <w:color w:val="000000"/>
                <w:sz w:val="25"/>
                <w:szCs w:val="25"/>
                <w:lang w:val="uk-UA"/>
              </w:rPr>
              <w:t>8</w:t>
            </w:r>
            <w:r w:rsidRPr="00CC06C2">
              <w:rPr>
                <w:color w:val="000000"/>
                <w:sz w:val="25"/>
                <w:szCs w:val="25"/>
                <w:lang w:val="uk-UA"/>
              </w:rPr>
              <w:t>-20</w:t>
            </w:r>
            <w:r>
              <w:rPr>
                <w:color w:val="000000"/>
                <w:sz w:val="25"/>
                <w:szCs w:val="25"/>
                <w:lang w:val="uk-UA"/>
              </w:rPr>
              <w:t>21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F63478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Підвищення рівня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поінформова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ності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населення щодо факторів ризику серцево-судинних і судинно-мозкових захворювань та способів їх корекції. Орієнтовно знизити рівень смертності в</w:t>
            </w:r>
            <w:r>
              <w:rPr>
                <w:color w:val="000000"/>
                <w:sz w:val="25"/>
                <w:szCs w:val="25"/>
              </w:rPr>
              <w:t>ід інсультів, ішемічної хвороби</w:t>
            </w:r>
          </w:p>
        </w:tc>
      </w:tr>
      <w:tr w:rsidR="006E2A07" w:rsidRPr="00722E6D" w:rsidTr="00EC7BAC">
        <w:trPr>
          <w:cantSplit/>
          <w:trHeight w:val="158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722E6D">
              <w:rPr>
                <w:sz w:val="25"/>
                <w:szCs w:val="25"/>
              </w:rPr>
              <w:t>. ЕНДОКРИННІ ЗАХВОРЮВАННЯ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Продовження роботи над формуванням електронного реєстру хворих на </w:t>
            </w:r>
          </w:p>
          <w:p w:rsidR="00B946AF" w:rsidRPr="00722E6D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цукровий діабет (забезпечення доступу до </w:t>
            </w:r>
            <w:r>
              <w:rPr>
                <w:sz w:val="25"/>
                <w:szCs w:val="25"/>
              </w:rPr>
              <w:t xml:space="preserve">мережі </w:t>
            </w:r>
            <w:r w:rsidRPr="00722E6D">
              <w:rPr>
                <w:sz w:val="25"/>
                <w:szCs w:val="25"/>
              </w:rPr>
              <w:t xml:space="preserve">Інтернет </w:t>
            </w:r>
            <w:r>
              <w:rPr>
                <w:sz w:val="25"/>
                <w:szCs w:val="25"/>
              </w:rPr>
              <w:t xml:space="preserve">для </w:t>
            </w:r>
            <w:r w:rsidRPr="00722E6D">
              <w:rPr>
                <w:sz w:val="25"/>
                <w:szCs w:val="25"/>
              </w:rPr>
              <w:t>лікарів-ендокринологів)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доступу до ендокринологічн</w:t>
            </w:r>
            <w:r>
              <w:rPr>
                <w:sz w:val="25"/>
                <w:szCs w:val="25"/>
              </w:rPr>
              <w:t>ої</w:t>
            </w:r>
            <w:r w:rsidRPr="00722E6D">
              <w:rPr>
                <w:sz w:val="25"/>
                <w:szCs w:val="25"/>
              </w:rPr>
              <w:t xml:space="preserve"> допомоги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Своєчасне виявлення захворювання на цукровий діабет </w:t>
            </w:r>
          </w:p>
          <w:p w:rsidR="00B946AF" w:rsidRPr="00722E6D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шляхом проведення регулярного скринінг</w:t>
            </w:r>
            <w:r>
              <w:rPr>
                <w:sz w:val="25"/>
                <w:szCs w:val="25"/>
              </w:rPr>
              <w:t>у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CC06C2" w:rsidRDefault="00B946AF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діагностування</w:t>
            </w:r>
            <w:r>
              <w:rPr>
                <w:sz w:val="25"/>
                <w:szCs w:val="25"/>
              </w:rPr>
              <w:t xml:space="preserve"> захворювань на цукровий діабет </w:t>
            </w:r>
            <w:r w:rsidRPr="00722E6D">
              <w:rPr>
                <w:sz w:val="25"/>
                <w:szCs w:val="25"/>
              </w:rPr>
              <w:t xml:space="preserve">(кількість </w:t>
            </w:r>
            <w:proofErr w:type="spellStart"/>
            <w:r w:rsidRPr="00722E6D">
              <w:rPr>
                <w:sz w:val="25"/>
                <w:szCs w:val="25"/>
              </w:rPr>
              <w:t>хво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рих</w:t>
            </w:r>
            <w:proofErr w:type="spellEnd"/>
            <w:r w:rsidRPr="00722E6D">
              <w:rPr>
                <w:sz w:val="25"/>
                <w:szCs w:val="25"/>
              </w:rPr>
              <w:t xml:space="preserve"> із вперше виявленим захворюванням на цукровий діабет на 1 тис</w:t>
            </w:r>
            <w:r>
              <w:rPr>
                <w:sz w:val="25"/>
                <w:szCs w:val="25"/>
              </w:rPr>
              <w:t>.</w:t>
            </w:r>
            <w:r w:rsidRPr="00722E6D">
              <w:rPr>
                <w:sz w:val="25"/>
                <w:szCs w:val="25"/>
              </w:rPr>
              <w:t xml:space="preserve"> населення</w:t>
            </w:r>
            <w:r>
              <w:rPr>
                <w:sz w:val="25"/>
                <w:szCs w:val="25"/>
              </w:rPr>
              <w:t>)</w:t>
            </w:r>
          </w:p>
        </w:tc>
      </w:tr>
      <w:tr w:rsidR="00B946AF" w:rsidRPr="00722E6D" w:rsidTr="00817776">
        <w:trPr>
          <w:cantSplit/>
          <w:trHeight w:val="633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B946AF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722E6D">
              <w:rPr>
                <w:sz w:val="25"/>
                <w:szCs w:val="25"/>
              </w:rPr>
              <w:t>хворих на цукровий діабет лікарським</w:t>
            </w:r>
            <w:r>
              <w:rPr>
                <w:sz w:val="25"/>
                <w:szCs w:val="25"/>
              </w:rPr>
              <w:t xml:space="preserve">и засобами </w:t>
            </w:r>
          </w:p>
          <w:p w:rsidR="00B946AF" w:rsidRPr="00722E6D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 виробами медичного призначення: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Управління охорони здоров’я,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981E45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414210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7337,9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18023,2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19032,5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46AF" w:rsidRPr="007664E3" w:rsidRDefault="00B946AF" w:rsidP="00091BA0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</w:t>
            </w:r>
            <w:r w:rsidR="00091BA0">
              <w:rPr>
                <w:sz w:val="25"/>
                <w:szCs w:val="25"/>
              </w:rPr>
              <w:t>9984,1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46AF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r w:rsidRPr="00936C6A">
              <w:rPr>
                <w:sz w:val="25"/>
                <w:szCs w:val="25"/>
              </w:rPr>
              <w:t xml:space="preserve">компенсації </w:t>
            </w:r>
          </w:p>
          <w:p w:rsidR="00B946AF" w:rsidRPr="00467616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936C6A">
              <w:rPr>
                <w:sz w:val="25"/>
                <w:szCs w:val="25"/>
              </w:rPr>
              <w:t>хворих, які приймають</w:t>
            </w:r>
            <w:r w:rsidRPr="00722E6D">
              <w:rPr>
                <w:sz w:val="25"/>
                <w:szCs w:val="25"/>
              </w:rPr>
              <w:t xml:space="preserve"> препарати інсуліну (питома вага хворих з компенсованим цукровим діабетом)</w:t>
            </w:r>
          </w:p>
        </w:tc>
      </w:tr>
      <w:tr w:rsidR="00B946AF" w:rsidRPr="00722E6D" w:rsidTr="00817776">
        <w:trPr>
          <w:cantSplit/>
          <w:trHeight w:val="74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C77E5E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C77E5E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6" w:space="0" w:color="auto"/>
            </w:tcBorders>
          </w:tcPr>
          <w:p w:rsidR="00B946AF" w:rsidRPr="00C77E5E" w:rsidRDefault="00B946AF" w:rsidP="00E06E64">
            <w:pPr>
              <w:ind w:right="-57"/>
              <w:rPr>
                <w:sz w:val="25"/>
                <w:szCs w:val="25"/>
              </w:rPr>
            </w:pPr>
            <w:r w:rsidRPr="00C77E5E">
              <w:rPr>
                <w:sz w:val="25"/>
                <w:szCs w:val="25"/>
              </w:rPr>
              <w:t>Забезпечення хворих на цукровий діабет 2</w:t>
            </w:r>
            <w:r w:rsidRPr="00C77E5E">
              <w:rPr>
                <w:sz w:val="25"/>
                <w:szCs w:val="25"/>
              </w:rPr>
              <w:noBreakHyphen/>
              <w:t>го типу цукрознижувальними лікарськими засобами (таблетки)</w:t>
            </w:r>
          </w:p>
        </w:tc>
        <w:tc>
          <w:tcPr>
            <w:tcW w:w="2203" w:type="dxa"/>
            <w:vMerge/>
          </w:tcPr>
          <w:p w:rsidR="00B946AF" w:rsidRPr="00722E6D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946AF" w:rsidRPr="00722E6D" w:rsidRDefault="00B946AF" w:rsidP="007E688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46AF" w:rsidRPr="00722E6D" w:rsidRDefault="00B946AF" w:rsidP="00581ECB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діабету, зниження рівня смертності та ін</w:t>
            </w:r>
            <w:r w:rsidR="00E10143">
              <w:rPr>
                <w:sz w:val="25"/>
                <w:szCs w:val="25"/>
              </w:rPr>
              <w:t>валідності внаслідок ускладнень.</w:t>
            </w:r>
            <w:r w:rsidRPr="00722E6D">
              <w:rPr>
                <w:sz w:val="25"/>
                <w:szCs w:val="25"/>
              </w:rPr>
              <w:t xml:space="preserve"> зумовлених  цукрови</w:t>
            </w:r>
            <w:r>
              <w:rPr>
                <w:sz w:val="25"/>
                <w:szCs w:val="25"/>
              </w:rPr>
              <w:t>м</w:t>
            </w:r>
            <w:r w:rsidRPr="00722E6D">
              <w:rPr>
                <w:sz w:val="25"/>
                <w:szCs w:val="25"/>
              </w:rPr>
              <w:t xml:space="preserve"> діабет</w:t>
            </w:r>
            <w:r>
              <w:rPr>
                <w:sz w:val="25"/>
                <w:szCs w:val="25"/>
              </w:rPr>
              <w:t>ом</w:t>
            </w:r>
          </w:p>
        </w:tc>
      </w:tr>
      <w:tr w:rsidR="00B946AF" w:rsidRPr="00722E6D" w:rsidTr="00A52F0C">
        <w:trPr>
          <w:cantSplit/>
          <w:trHeight w:hRule="exact" w:val="908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22E6D">
              <w:rPr>
                <w:sz w:val="25"/>
                <w:szCs w:val="25"/>
              </w:rPr>
              <w:t>.2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C35E8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  <w:r w:rsidR="00C35E83" w:rsidRPr="00C77E5E">
              <w:rPr>
                <w:sz w:val="25"/>
                <w:szCs w:val="25"/>
              </w:rPr>
              <w:t>хворих на цукровий діабет</w:t>
            </w:r>
            <w:r w:rsidR="00C35E83" w:rsidRPr="00722E6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препаратами інсуліну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3B626A" w:rsidRDefault="00B946AF" w:rsidP="00817776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3B626A">
              <w:rPr>
                <w:sz w:val="25"/>
                <w:szCs w:val="25"/>
              </w:rPr>
              <w:t xml:space="preserve"> кабінет</w:t>
            </w:r>
            <w:r>
              <w:rPr>
                <w:sz w:val="25"/>
                <w:szCs w:val="25"/>
              </w:rPr>
              <w:t>у</w:t>
            </w:r>
            <w:r w:rsidRPr="003B626A">
              <w:rPr>
                <w:sz w:val="25"/>
                <w:szCs w:val="25"/>
              </w:rPr>
              <w:t xml:space="preserve"> «Діабетична ретинопатія» на базі Чернігівської міської лікарні № 1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«Чернігівська міська лікарня №1» Чернігівської міської ради</w:t>
            </w:r>
          </w:p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 рік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CC06C2" w:rsidRDefault="00B946AF" w:rsidP="0081777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F63478" w:rsidRDefault="00B946AF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</w:t>
            </w:r>
            <w:r>
              <w:rPr>
                <w:sz w:val="25"/>
                <w:szCs w:val="25"/>
              </w:rPr>
              <w:t xml:space="preserve"> та рівня інвалідності внаслідок ускладнень цукрового діабету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Санітарно-просвітницька робота серед населення з питань запобігання розвитку захворювання на цукровий діабет (інформаційні ролики, бюлетені, участь в програмах </w:t>
            </w:r>
            <w:r>
              <w:rPr>
                <w:sz w:val="25"/>
                <w:szCs w:val="25"/>
              </w:rPr>
              <w:t>засобів масової інформації</w:t>
            </w:r>
            <w:r w:rsidRPr="00722E6D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467616" w:rsidRDefault="007E4656" w:rsidP="00412DE1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  <w:p w:rsidR="007E4656" w:rsidRPr="00467616" w:rsidRDefault="007E4656" w:rsidP="00412DE1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Участь 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проведенні щорічного Всесвітнього Дня боротьби із захворюванням на </w:t>
            </w:r>
          </w:p>
          <w:p w:rsidR="007E4656" w:rsidRPr="00722E6D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діабет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412DE1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412DE1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412DE1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412DE1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кваліфікації медичних працівників, які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надають медичну допомогу хворим на цукровий діабет, зокрема лікарів, що надають первинну медико-санітарну допомогу, а також офтальмологів,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хірургів, нефрологів та лікарів інших спеціальностей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(згідно </w:t>
            </w:r>
            <w:r>
              <w:rPr>
                <w:sz w:val="25"/>
                <w:szCs w:val="25"/>
              </w:rPr>
              <w:t>з графіками курсів підвищення кваліфікації)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</w:p>
          <w:p w:rsidR="007E4656" w:rsidRPr="00467616" w:rsidRDefault="007E4656" w:rsidP="00412DE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412DE1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Рання діагностика цукрового діабету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F934B2" w:rsidRDefault="007E4656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Профілактика ожиріння та пропаганда здорового способу життя.</w:t>
            </w:r>
          </w:p>
          <w:p w:rsidR="007E4656" w:rsidRPr="00F934B2" w:rsidRDefault="007E4656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Санітарно-освітня робота з різними віковими групами (</w:t>
            </w:r>
            <w:proofErr w:type="spellStart"/>
            <w:r>
              <w:rPr>
                <w:sz w:val="25"/>
                <w:szCs w:val="25"/>
              </w:rPr>
              <w:t>теле</w:t>
            </w:r>
            <w:proofErr w:type="spellEnd"/>
            <w:r>
              <w:rPr>
                <w:sz w:val="25"/>
                <w:szCs w:val="25"/>
              </w:rPr>
              <w:t xml:space="preserve">- та </w:t>
            </w:r>
            <w:r w:rsidRPr="00F934B2">
              <w:rPr>
                <w:sz w:val="25"/>
                <w:szCs w:val="25"/>
              </w:rPr>
              <w:t>радіопрограми</w:t>
            </w:r>
            <w:r>
              <w:rPr>
                <w:sz w:val="25"/>
                <w:szCs w:val="25"/>
              </w:rPr>
              <w:t xml:space="preserve">, </w:t>
            </w:r>
            <w:r w:rsidRPr="00F934B2">
              <w:rPr>
                <w:sz w:val="25"/>
                <w:szCs w:val="25"/>
              </w:rPr>
              <w:t>соціальн</w:t>
            </w:r>
            <w:r>
              <w:rPr>
                <w:sz w:val="25"/>
                <w:szCs w:val="25"/>
              </w:rPr>
              <w:t>і ролики, лекції</w:t>
            </w:r>
            <w:r w:rsidRPr="00F934B2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119C6" w:rsidRDefault="007E4656" w:rsidP="00B946AF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F934B2">
              <w:rPr>
                <w:sz w:val="25"/>
                <w:szCs w:val="25"/>
              </w:rPr>
              <w:t xml:space="preserve">Управління охорони здоров’я,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F934B2" w:rsidRDefault="007E4656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F934B2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F934B2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CC06C2" w:rsidRDefault="007E4656" w:rsidP="00B946A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інших </w:t>
            </w:r>
            <w:r w:rsidRPr="002C4407">
              <w:rPr>
                <w:sz w:val="25"/>
                <w:szCs w:val="25"/>
              </w:rPr>
              <w:t>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>ачень, надходжень КНП та з інших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>ачень, надходжень КНП та з інших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7E4656">
            <w:pPr>
              <w:ind w:right="-70"/>
              <w:jc w:val="center"/>
            </w:pPr>
          </w:p>
          <w:p w:rsidR="00E10143" w:rsidRDefault="00E10143" w:rsidP="007E4656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F934B2" w:rsidRDefault="007E4656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Зниження показника смертності від серцево-судинних та судинно-мозкових захворювань</w:t>
            </w:r>
          </w:p>
        </w:tc>
      </w:tr>
      <w:tr w:rsidR="007E4656" w:rsidRPr="00F934B2" w:rsidTr="00EC7BAC">
        <w:trPr>
          <w:cantSplit/>
          <w:trHeight w:val="140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F934B2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7. ІМУНОПРОФІЛАКТИКА ТА ЗАХИСТ НАСЕЛЕННЯ ВІД ІНФЕКЦІЙНИХ ХВОРОБ</w:t>
            </w:r>
          </w:p>
        </w:tc>
      </w:tr>
      <w:tr w:rsidR="007E4656" w:rsidRPr="00F934B2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DC051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</w:t>
            </w:r>
            <w:r w:rsidRPr="00722E6D">
              <w:rPr>
                <w:sz w:val="25"/>
                <w:szCs w:val="25"/>
              </w:rPr>
              <w:t xml:space="preserve"> своєчасн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охоплення щепленнями цільових груп населення згідно з календарем щеплень проти дифтерії, правця, туберкульозу, поліомієліту, кашлюку, кору, епідемічного паротиту</w:t>
            </w:r>
            <w:r>
              <w:rPr>
                <w:sz w:val="25"/>
                <w:szCs w:val="25"/>
              </w:rPr>
              <w:t xml:space="preserve">, краснухи, </w:t>
            </w:r>
            <w:proofErr w:type="spellStart"/>
            <w:r>
              <w:rPr>
                <w:sz w:val="25"/>
                <w:szCs w:val="25"/>
              </w:rPr>
              <w:t>гемофільної</w:t>
            </w:r>
            <w:proofErr w:type="spellEnd"/>
            <w:r>
              <w:rPr>
                <w:sz w:val="25"/>
                <w:szCs w:val="25"/>
              </w:rPr>
              <w:t xml:space="preserve"> інфекції </w:t>
            </w:r>
            <w:r w:rsidRPr="00722E6D">
              <w:rPr>
                <w:sz w:val="25"/>
                <w:szCs w:val="25"/>
              </w:rPr>
              <w:t xml:space="preserve">та за епідемічними показаннями </w:t>
            </w: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</w:p>
          <w:p w:rsidR="007E4656" w:rsidRPr="00722E6D" w:rsidRDefault="007E4656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своєчас</w:t>
            </w:r>
            <w:r w:rsidRPr="00722E6D">
              <w:rPr>
                <w:sz w:val="25"/>
                <w:szCs w:val="25"/>
              </w:rPr>
              <w:t xml:space="preserve">ності охоплення </w:t>
            </w:r>
            <w:proofErr w:type="spellStart"/>
            <w:r w:rsidRPr="00722E6D">
              <w:rPr>
                <w:sz w:val="25"/>
                <w:szCs w:val="25"/>
              </w:rPr>
              <w:t>профілактич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ними щепленн</w:t>
            </w:r>
            <w:r>
              <w:rPr>
                <w:sz w:val="25"/>
                <w:szCs w:val="25"/>
              </w:rPr>
              <w:t xml:space="preserve">ями цільових груп населення </w:t>
            </w:r>
          </w:p>
          <w:p w:rsidR="007E4656" w:rsidRDefault="007E4656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не нижче 95 % (щороку)</w:t>
            </w:r>
          </w:p>
          <w:p w:rsidR="007E4656" w:rsidRDefault="007E4656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та </w:t>
            </w:r>
            <w:r w:rsidRPr="00722E6D">
              <w:rPr>
                <w:sz w:val="25"/>
                <w:szCs w:val="25"/>
              </w:rPr>
              <w:t>за епідемічними показа</w:t>
            </w:r>
            <w:r>
              <w:rPr>
                <w:sz w:val="25"/>
                <w:szCs w:val="25"/>
              </w:rPr>
              <w:t>ння</w:t>
            </w:r>
            <w:r w:rsidRPr="00722E6D">
              <w:rPr>
                <w:sz w:val="25"/>
                <w:szCs w:val="25"/>
              </w:rPr>
              <w:t xml:space="preserve">ми </w:t>
            </w:r>
          </w:p>
          <w:p w:rsidR="007E4656" w:rsidRPr="00503004" w:rsidRDefault="007E4656" w:rsidP="0050300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 xml:space="preserve">) 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F03D0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щорічн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проведення передсезонної імунопрофілактики грипу в групах ризику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охоплення профілактичними щепленнями проти грипу в групах ризику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EC7BAC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моніторинг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випадків побічної дії вакцин та розроб</w:t>
            </w:r>
            <w:r>
              <w:rPr>
                <w:sz w:val="25"/>
                <w:szCs w:val="25"/>
              </w:rPr>
              <w:t>ка</w:t>
            </w:r>
            <w:r w:rsidRPr="00722E6D">
              <w:rPr>
                <w:sz w:val="25"/>
                <w:szCs w:val="25"/>
              </w:rPr>
              <w:t xml:space="preserve"> заход</w:t>
            </w:r>
            <w:r>
              <w:rPr>
                <w:sz w:val="25"/>
                <w:szCs w:val="25"/>
              </w:rPr>
              <w:t>ів</w:t>
            </w:r>
            <w:r w:rsidRPr="00722E6D">
              <w:rPr>
                <w:sz w:val="25"/>
                <w:szCs w:val="25"/>
              </w:rPr>
              <w:t xml:space="preserve"> щодо їх запобігання шляхом обліку</w:t>
            </w:r>
            <w:r>
              <w:rPr>
                <w:sz w:val="25"/>
                <w:szCs w:val="25"/>
              </w:rPr>
              <w:t>,</w:t>
            </w:r>
            <w:r w:rsidRPr="00722E6D">
              <w:rPr>
                <w:sz w:val="25"/>
                <w:szCs w:val="25"/>
              </w:rPr>
              <w:t xml:space="preserve"> реєстрації та розслідування кожного випадку</w:t>
            </w:r>
          </w:p>
          <w:p w:rsidR="007E4656" w:rsidRPr="00467616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4119C6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достовірної та повної реєстрації випадків побічної дії вакцин (щороку)</w:t>
            </w:r>
          </w:p>
          <w:p w:rsidR="007E4656" w:rsidRPr="004119C6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інформаційної та санітарно-просвітницької роботи серед населення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7E4656" w:rsidRDefault="007E4656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</w:t>
            </w:r>
          </w:p>
          <w:p w:rsidR="007E4656" w:rsidRPr="00B24064" w:rsidRDefault="007E4656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7E4656" w:rsidRPr="00722E6D" w:rsidRDefault="007E4656" w:rsidP="005B6A2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Зростання </w:t>
            </w:r>
            <w:r>
              <w:rPr>
                <w:sz w:val="25"/>
                <w:szCs w:val="25"/>
              </w:rPr>
              <w:t>по</w:t>
            </w:r>
            <w:r w:rsidRPr="00722E6D">
              <w:rPr>
                <w:sz w:val="25"/>
                <w:szCs w:val="25"/>
              </w:rPr>
              <w:t>інформовано</w:t>
            </w:r>
            <w:r>
              <w:rPr>
                <w:sz w:val="25"/>
                <w:szCs w:val="25"/>
              </w:rPr>
              <w:t>-</w:t>
            </w:r>
            <w:proofErr w:type="spellStart"/>
            <w:r w:rsidRPr="00722E6D">
              <w:rPr>
                <w:sz w:val="25"/>
                <w:szCs w:val="25"/>
              </w:rPr>
              <w:t>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питань захисту від інфекційних хвороб шляхом імунопрофілактики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722E6D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Удосконал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механізм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доступу населення до інформації з проблем імунопрофілактики та захисту населення від інфекційних хвороб із застосуванням засобів масової інфор</w:t>
            </w:r>
            <w:r>
              <w:rPr>
                <w:sz w:val="25"/>
                <w:szCs w:val="25"/>
              </w:rPr>
              <w:t>мації</w:t>
            </w:r>
          </w:p>
        </w:tc>
        <w:tc>
          <w:tcPr>
            <w:tcW w:w="2203" w:type="dxa"/>
            <w:vMerge/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6761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Організ</w:t>
            </w:r>
            <w:r>
              <w:rPr>
                <w:sz w:val="25"/>
                <w:szCs w:val="25"/>
              </w:rPr>
              <w:t>ація</w:t>
            </w:r>
            <w:r w:rsidRPr="00722E6D">
              <w:rPr>
                <w:sz w:val="25"/>
                <w:szCs w:val="25"/>
              </w:rPr>
              <w:t xml:space="preserve"> проведення та забезпечення </w:t>
            </w:r>
            <w:r w:rsidRPr="004641D5">
              <w:rPr>
                <w:spacing w:val="-4"/>
                <w:sz w:val="25"/>
                <w:szCs w:val="25"/>
              </w:rPr>
              <w:t>висвітлення кампаній соціальної мобілізації</w:t>
            </w:r>
            <w:r w:rsidRPr="00722E6D">
              <w:rPr>
                <w:sz w:val="25"/>
                <w:szCs w:val="25"/>
              </w:rPr>
              <w:t xml:space="preserve"> населення під час проведення днів імунізації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проведення семінарів і нарад для фахівців з імунопрофілактики, їх участі </w:t>
            </w:r>
            <w:r>
              <w:rPr>
                <w:sz w:val="25"/>
                <w:szCs w:val="25"/>
              </w:rPr>
              <w:t>в</w:t>
            </w:r>
            <w:r w:rsidRPr="00722E6D">
              <w:rPr>
                <w:sz w:val="25"/>
                <w:szCs w:val="25"/>
              </w:rPr>
              <w:t xml:space="preserve"> міжнародних конференціях і семінарах з питань імунопрофілактики та моніторинг випадків побічної дії вакцин</w:t>
            </w:r>
            <w:r>
              <w:rPr>
                <w:sz w:val="25"/>
                <w:szCs w:val="25"/>
              </w:rPr>
              <w:t xml:space="preserve"> та заходів щодо їх 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запобігання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ідвищення рівня кваліфікації ф</w:t>
            </w:r>
            <w:r w:rsidRPr="00722E6D">
              <w:rPr>
                <w:sz w:val="25"/>
                <w:szCs w:val="25"/>
              </w:rPr>
              <w:t>ахівців з імунопрофілактики</w:t>
            </w:r>
          </w:p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1D160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8. БОРОТЬБА ІЗ ЗАХВОРЮВАННЯМ НА ТУБЕРКУЛЬОЗ</w:t>
            </w:r>
            <w:r>
              <w:rPr>
                <w:sz w:val="25"/>
                <w:szCs w:val="25"/>
              </w:rPr>
              <w:t>, ВІЛ/СНІД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повного</w:t>
            </w:r>
            <w:r w:rsidRPr="00722E6D">
              <w:rPr>
                <w:sz w:val="25"/>
                <w:szCs w:val="25"/>
              </w:rPr>
              <w:t xml:space="preserve"> охоплення періодичними рентгенологічними обстеженнями декретованих контингентів та організован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населення, організа</w:t>
            </w:r>
            <w:r>
              <w:rPr>
                <w:sz w:val="25"/>
                <w:szCs w:val="25"/>
              </w:rPr>
              <w:t>ція</w:t>
            </w:r>
            <w:r w:rsidRPr="00722E6D">
              <w:rPr>
                <w:sz w:val="25"/>
                <w:szCs w:val="25"/>
              </w:rPr>
              <w:t xml:space="preserve"> лабораторн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обстеження осіб з пі</w:t>
            </w:r>
            <w:r>
              <w:rPr>
                <w:sz w:val="25"/>
                <w:szCs w:val="25"/>
              </w:rPr>
              <w:t>дозрою на туберкульоз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виявлення туберкульозу </w:t>
            </w:r>
          </w:p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серед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охоплення щепленнями вакциною БЦЖ не менше 97 % новонароджених з досягненням </w:t>
            </w:r>
            <w:proofErr w:type="spellStart"/>
            <w:r w:rsidRPr="00722E6D">
              <w:rPr>
                <w:sz w:val="25"/>
                <w:szCs w:val="25"/>
              </w:rPr>
              <w:t>поствакцинальних</w:t>
            </w:r>
            <w:proofErr w:type="spellEnd"/>
            <w:r w:rsidRPr="00722E6D">
              <w:rPr>
                <w:sz w:val="25"/>
                <w:szCs w:val="25"/>
              </w:rPr>
              <w:t xml:space="preserve"> рубчиків не менше 95 % від щеплених; ревакцинацію БЦЖ проводити згідно з планом, не менш</w:t>
            </w:r>
            <w:r>
              <w:rPr>
                <w:sz w:val="25"/>
                <w:szCs w:val="25"/>
              </w:rPr>
              <w:t xml:space="preserve">е 95% від </w:t>
            </w:r>
            <w:proofErr w:type="spellStart"/>
            <w:r>
              <w:rPr>
                <w:sz w:val="25"/>
                <w:szCs w:val="25"/>
              </w:rPr>
              <w:t>туберкулінонегативних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КНП ЧМР: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«Пологовий будинок»,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Державний бюджет</w:t>
            </w:r>
            <w:r>
              <w:rPr>
                <w:sz w:val="25"/>
                <w:szCs w:val="25"/>
              </w:rPr>
              <w:t xml:space="preserve"> України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664E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F2ADD" w:rsidRDefault="007E4656" w:rsidP="00E06E64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Зниження захворюваності серед новонароджених та дітей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817DA8" w:rsidRDefault="007E4656" w:rsidP="00E06E64">
            <w:pPr>
              <w:ind w:right="-57"/>
              <w:rPr>
                <w:sz w:val="25"/>
                <w:szCs w:val="25"/>
              </w:rPr>
            </w:pPr>
            <w:r w:rsidRPr="00817DA8">
              <w:rPr>
                <w:bCs/>
                <w:color w:val="000000"/>
                <w:sz w:val="25"/>
                <w:szCs w:val="25"/>
              </w:rPr>
              <w:t xml:space="preserve">Забезпечити щорічне проведення </w:t>
            </w:r>
            <w:proofErr w:type="spellStart"/>
            <w:r w:rsidRPr="00817DA8">
              <w:rPr>
                <w:bCs/>
                <w:color w:val="000000"/>
                <w:sz w:val="25"/>
                <w:szCs w:val="25"/>
              </w:rPr>
              <w:t>туберкулінодіагностики</w:t>
            </w:r>
            <w:proofErr w:type="spellEnd"/>
            <w:r w:rsidRPr="00817DA8">
              <w:rPr>
                <w:bCs/>
                <w:color w:val="000000"/>
                <w:sz w:val="25"/>
                <w:szCs w:val="25"/>
              </w:rPr>
              <w:t xml:space="preserve"> серед дитячого населення віком від 4 до 14 років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1039,0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1890,0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936C6A" w:rsidRDefault="007E4656" w:rsidP="00157C70">
            <w:pPr>
              <w:jc w:val="center"/>
              <w:outlineLvl w:val="3"/>
              <w:rPr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Забезпечення охоплення </w:t>
            </w:r>
            <w:proofErr w:type="spellStart"/>
            <w:r w:rsidRPr="00936C6A">
              <w:rPr>
                <w:bCs/>
                <w:color w:val="000000"/>
                <w:sz w:val="25"/>
                <w:szCs w:val="25"/>
              </w:rPr>
              <w:t>туберкулінодіагно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936C6A">
              <w:rPr>
                <w:bCs/>
                <w:color w:val="000000"/>
                <w:sz w:val="25"/>
                <w:szCs w:val="25"/>
              </w:rPr>
              <w:t>стикою</w:t>
            </w:r>
            <w:proofErr w:type="spellEnd"/>
            <w:r w:rsidRPr="00936C6A">
              <w:rPr>
                <w:bCs/>
                <w:color w:val="000000"/>
                <w:sz w:val="25"/>
                <w:szCs w:val="25"/>
              </w:rPr>
              <w:t xml:space="preserve"> не менше 98 відсотків (щороку)</w:t>
            </w:r>
          </w:p>
          <w:p w:rsidR="007E4656" w:rsidRPr="00936C6A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936C6A" w:rsidRDefault="007E4656" w:rsidP="005C41F4">
            <w:pPr>
              <w:ind w:right="-57"/>
              <w:rPr>
                <w:sz w:val="25"/>
                <w:szCs w:val="25"/>
              </w:rPr>
            </w:pPr>
            <w:r w:rsidRPr="00936C6A">
              <w:rPr>
                <w:bCs/>
                <w:iCs/>
                <w:color w:val="000000"/>
                <w:sz w:val="25"/>
                <w:szCs w:val="25"/>
              </w:rPr>
              <w:t>Здійснення заходів протидії захворюванню на ко-інфекцію (туберкульоз/ВІЛ-інфекцію/СНІД)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5C41F4">
            <w:pPr>
              <w:ind w:left="-57" w:right="-57"/>
              <w:jc w:val="center"/>
              <w:rPr>
                <w:bCs/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Забезпечить охоплення </w:t>
            </w:r>
            <w:r>
              <w:rPr>
                <w:bCs/>
                <w:color w:val="000000"/>
                <w:sz w:val="25"/>
                <w:szCs w:val="25"/>
              </w:rPr>
              <w:t>хворих на туберкульоз першої-чет</w:t>
            </w:r>
            <w:r w:rsidRPr="00936C6A">
              <w:rPr>
                <w:bCs/>
                <w:color w:val="000000"/>
                <w:sz w:val="25"/>
                <w:szCs w:val="25"/>
              </w:rPr>
              <w:t>вертої категорій, тестуванням на ВІЛ-інфекцію</w:t>
            </w:r>
          </w:p>
          <w:p w:rsidR="007E4656" w:rsidRPr="00936C6A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</w:t>
            </w:r>
            <w:r>
              <w:rPr>
                <w:sz w:val="25"/>
                <w:szCs w:val="25"/>
              </w:rPr>
              <w:t xml:space="preserve">ичного </w:t>
            </w:r>
            <w:r w:rsidRPr="00722E6D">
              <w:rPr>
                <w:sz w:val="25"/>
                <w:szCs w:val="25"/>
              </w:rPr>
              <w:t>страхування медпрацівників на випадок інфікування СНІДом та гепатитом В на робочому місці</w:t>
            </w:r>
          </w:p>
          <w:p w:rsidR="007E4656" w:rsidRPr="00722E6D" w:rsidRDefault="007E4656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Соціальний захист медичних працівників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діагностики</w:t>
            </w:r>
            <w:r w:rsidRPr="00722E6D">
              <w:rPr>
                <w:sz w:val="25"/>
                <w:szCs w:val="25"/>
              </w:rPr>
              <w:t xml:space="preserve"> та </w:t>
            </w:r>
          </w:p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лікування опортуністич</w:t>
            </w:r>
            <w:r>
              <w:rPr>
                <w:sz w:val="25"/>
                <w:szCs w:val="25"/>
              </w:rPr>
              <w:t>них інфекцій хворих на ВІЛ/СНІД</w:t>
            </w:r>
          </w:p>
          <w:p w:rsidR="007E4656" w:rsidRPr="00722E6D" w:rsidRDefault="007E4656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медичної допомоги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санітарно-освітн</w:t>
            </w:r>
            <w:r>
              <w:rPr>
                <w:sz w:val="25"/>
                <w:szCs w:val="25"/>
              </w:rPr>
              <w:t>ьої</w:t>
            </w:r>
            <w:r w:rsidRPr="00722E6D">
              <w:rPr>
                <w:sz w:val="25"/>
                <w:szCs w:val="25"/>
              </w:rPr>
              <w:t xml:space="preserve"> робот</w:t>
            </w:r>
            <w:r>
              <w:rPr>
                <w:sz w:val="25"/>
                <w:szCs w:val="25"/>
              </w:rPr>
              <w:t xml:space="preserve">и </w:t>
            </w:r>
            <w:r w:rsidRPr="00722E6D">
              <w:rPr>
                <w:sz w:val="25"/>
                <w:szCs w:val="25"/>
              </w:rPr>
              <w:t>серед населення з питань профілактики туберкульозу</w:t>
            </w:r>
            <w:r w:rsidR="00FE690A">
              <w:rPr>
                <w:sz w:val="25"/>
                <w:szCs w:val="25"/>
              </w:rPr>
              <w:t>, ВІЛ/СНІДу</w:t>
            </w:r>
            <w:r w:rsidRPr="00722E6D">
              <w:rPr>
                <w:sz w:val="25"/>
                <w:szCs w:val="25"/>
              </w:rPr>
              <w:t xml:space="preserve"> 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круглі столи</w:t>
            </w:r>
            <w:r>
              <w:rPr>
                <w:sz w:val="25"/>
                <w:szCs w:val="25"/>
              </w:rPr>
              <w:t>»</w:t>
            </w:r>
            <w:r w:rsidRPr="00722E6D">
              <w:rPr>
                <w:sz w:val="25"/>
                <w:szCs w:val="25"/>
              </w:rPr>
              <w:t>, прес</w:t>
            </w:r>
            <w:r>
              <w:rPr>
                <w:sz w:val="25"/>
                <w:szCs w:val="25"/>
              </w:rPr>
              <w:noBreakHyphen/>
            </w:r>
            <w:r w:rsidRPr="00722E6D">
              <w:rPr>
                <w:sz w:val="25"/>
                <w:szCs w:val="25"/>
              </w:rPr>
              <w:t>конфер</w:t>
            </w:r>
            <w:r>
              <w:rPr>
                <w:sz w:val="25"/>
                <w:szCs w:val="25"/>
              </w:rPr>
              <w:t>енції)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 КНП,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у населення з питань попередження захворювань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3F7E86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9. КРАЩІ МОЖЛИВОСТІ ДЛЯ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Запровадження діагностичних обстежень з метою ранньої діагностики вроджених ва</w:t>
            </w:r>
            <w:r>
              <w:rPr>
                <w:sz w:val="25"/>
                <w:szCs w:val="25"/>
              </w:rPr>
              <w:t>д розвитку.</w:t>
            </w:r>
          </w:p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Застосування сучасних методів лікування </w:t>
            </w:r>
          </w:p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 </w:t>
            </w:r>
            <w:r>
              <w:rPr>
                <w:sz w:val="25"/>
                <w:szCs w:val="25"/>
              </w:rPr>
              <w:t>метою попередження інвалідності.</w:t>
            </w:r>
          </w:p>
          <w:p w:rsidR="007E4656" w:rsidRPr="00E0045E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Проведення комплексних заходів щодо реабілітації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  <w:r w:rsidRPr="00722E6D">
              <w:rPr>
                <w:sz w:val="25"/>
                <w:szCs w:val="25"/>
              </w:rPr>
              <w:t>, починаючи з первинного рівня надання медичної допомоги.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26BE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proofErr w:type="spellStart"/>
            <w:r w:rsidRPr="00722E6D">
              <w:rPr>
                <w:sz w:val="25"/>
                <w:szCs w:val="25"/>
              </w:rPr>
              <w:t>поінфор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мованості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попередження зростання інвалідності серед дітей та дорослого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едення</w:t>
            </w:r>
            <w:r w:rsidRPr="00722E6D">
              <w:rPr>
                <w:sz w:val="25"/>
                <w:szCs w:val="25"/>
              </w:rPr>
              <w:t xml:space="preserve"> в закладах відб</w:t>
            </w:r>
            <w:r>
              <w:rPr>
                <w:sz w:val="25"/>
                <w:szCs w:val="25"/>
              </w:rPr>
              <w:t>о</w:t>
            </w:r>
            <w:r w:rsidRPr="00722E6D"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для отримання рекомендації з метою оздоровлення в</w:t>
            </w:r>
            <w:r>
              <w:rPr>
                <w:sz w:val="25"/>
                <w:szCs w:val="25"/>
              </w:rPr>
              <w:t xml:space="preserve"> санаторіях, базах реабілітації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Дотрим</w:t>
            </w:r>
            <w:r>
              <w:rPr>
                <w:sz w:val="25"/>
                <w:szCs w:val="25"/>
              </w:rPr>
              <w:t>ання</w:t>
            </w:r>
            <w:r w:rsidRPr="00722E6D">
              <w:rPr>
                <w:sz w:val="25"/>
                <w:szCs w:val="25"/>
              </w:rPr>
              <w:t xml:space="preserve"> вимог </w:t>
            </w:r>
            <w:r>
              <w:rPr>
                <w:sz w:val="25"/>
                <w:szCs w:val="25"/>
              </w:rPr>
              <w:t xml:space="preserve">щодо </w:t>
            </w:r>
            <w:r w:rsidRPr="00722E6D">
              <w:rPr>
                <w:sz w:val="25"/>
                <w:szCs w:val="25"/>
              </w:rPr>
              <w:t xml:space="preserve">виконання індивідуальної </w:t>
            </w:r>
          </w:p>
          <w:p w:rsidR="007E4656" w:rsidRPr="00722E6D" w:rsidRDefault="007E4656" w:rsidP="00A46AAD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програми реабілітації осіб з інвалідністю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інвалідів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</w:p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динамі</w:t>
            </w:r>
            <w:r>
              <w:rPr>
                <w:sz w:val="25"/>
                <w:szCs w:val="25"/>
              </w:rPr>
              <w:t>чного</w:t>
            </w:r>
            <w:r w:rsidRPr="00722E6D">
              <w:rPr>
                <w:sz w:val="25"/>
                <w:szCs w:val="25"/>
              </w:rPr>
              <w:t xml:space="preserve"> спостереження за станом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 дітей</w:t>
            </w:r>
            <w:r>
              <w:rPr>
                <w:sz w:val="25"/>
                <w:szCs w:val="25"/>
              </w:rPr>
              <w:t xml:space="preserve"> з інвалідністю</w:t>
            </w:r>
            <w:r w:rsidRPr="00722E6D">
              <w:rPr>
                <w:sz w:val="25"/>
                <w:szCs w:val="25"/>
              </w:rPr>
              <w:t>, виконання нормативно-правових актів, передбачених для таких дітей, а саме: медикаментозного, реабілітаційного, санаторно-курортного забезпечення, своєчасного оформлення медичних документі</w:t>
            </w:r>
            <w:r>
              <w:rPr>
                <w:sz w:val="25"/>
                <w:szCs w:val="25"/>
              </w:rPr>
              <w:t>в для встановлення інвалідності</w:t>
            </w:r>
          </w:p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соціальної адаптації дітей-інвалідів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просвітницької роботи серед населення з питань профілактики інвалідн</w:t>
            </w:r>
            <w:r>
              <w:rPr>
                <w:sz w:val="25"/>
                <w:szCs w:val="25"/>
              </w:rPr>
              <w:t>ості та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22C13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Залуч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громадськ</w:t>
            </w:r>
            <w:r>
              <w:rPr>
                <w:sz w:val="25"/>
                <w:szCs w:val="25"/>
              </w:rPr>
              <w:t>их</w:t>
            </w:r>
            <w:r w:rsidRPr="00722E6D">
              <w:rPr>
                <w:sz w:val="25"/>
                <w:szCs w:val="25"/>
              </w:rPr>
              <w:t xml:space="preserve"> організаці</w:t>
            </w:r>
            <w:r>
              <w:rPr>
                <w:sz w:val="25"/>
                <w:szCs w:val="25"/>
              </w:rPr>
              <w:t>й</w:t>
            </w:r>
            <w:r w:rsidRPr="00722E6D">
              <w:rPr>
                <w:sz w:val="25"/>
                <w:szCs w:val="25"/>
              </w:rPr>
              <w:t xml:space="preserve">, батьків </w:t>
            </w:r>
            <w:r>
              <w:rPr>
                <w:sz w:val="25"/>
                <w:szCs w:val="25"/>
              </w:rPr>
              <w:t>дітей з інвалідністю</w:t>
            </w:r>
          </w:p>
          <w:p w:rsidR="007E4656" w:rsidRPr="00722E6D" w:rsidRDefault="007E4656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для надання консультативних послуг з організації самодопомоги</w:t>
            </w:r>
            <w:r>
              <w:rPr>
                <w:sz w:val="25"/>
                <w:szCs w:val="25"/>
              </w:rPr>
              <w:t xml:space="preserve"> та взаємодопомоги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 громадські організації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надання </w:t>
            </w:r>
            <w:proofErr w:type="spellStart"/>
            <w:r w:rsidRPr="00722E6D">
              <w:rPr>
                <w:sz w:val="25"/>
                <w:szCs w:val="25"/>
              </w:rPr>
              <w:t>консультатив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них послуг з організації самодопомоги та взаємодопомоги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Продовж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облаштування закладів охорони здоров’я міста для вільного доступу людей з обмеженими фізичними можливостями (туалети, пандуси, дверні пройми, 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жовте маркування</w:t>
            </w:r>
            <w:r>
              <w:rPr>
                <w:sz w:val="25"/>
                <w:szCs w:val="25"/>
              </w:rPr>
              <w:t>»)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  <w:p w:rsidR="00E10143" w:rsidRDefault="00E10143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умов перебування в закладах охорони здоров’я міста</w:t>
            </w:r>
          </w:p>
        </w:tc>
      </w:tr>
      <w:tr w:rsidR="007E4656" w:rsidRPr="00722E6D" w:rsidTr="00EC7BAC">
        <w:trPr>
          <w:cantSplit/>
          <w:trHeight w:val="163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10. ПІДТРИМКА УЧАСНИКІВ А</w:t>
            </w:r>
            <w:r>
              <w:rPr>
                <w:sz w:val="25"/>
                <w:szCs w:val="25"/>
              </w:rPr>
              <w:t xml:space="preserve">НТИТЕРОРИСТИЧНОЇ ОПЕРАЦІЇ </w:t>
            </w:r>
            <w:r w:rsidRPr="00722E6D">
              <w:rPr>
                <w:sz w:val="25"/>
                <w:szCs w:val="25"/>
              </w:rPr>
              <w:t>ТА ЧЛЕНІВ ЇХ</w:t>
            </w:r>
            <w:r>
              <w:rPr>
                <w:sz w:val="25"/>
                <w:szCs w:val="25"/>
              </w:rPr>
              <w:t>НІХ</w:t>
            </w:r>
            <w:r w:rsidRPr="00722E6D">
              <w:rPr>
                <w:sz w:val="25"/>
                <w:szCs w:val="25"/>
              </w:rPr>
              <w:t xml:space="preserve"> СІМЕЙ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та ведення реєстру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звернулися до закладів </w:t>
            </w:r>
            <w:r>
              <w:rPr>
                <w:sz w:val="25"/>
                <w:szCs w:val="25"/>
              </w:rPr>
              <w:t xml:space="preserve">охорони здоров'я </w:t>
            </w:r>
            <w:r w:rsidRPr="00722E6D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іста</w:t>
            </w:r>
          </w:p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соціального захисту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бази даних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мають </w:t>
            </w:r>
          </w:p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 та ІІ групи інвалідності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стану здоров’я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7E4656" w:rsidRPr="003F7E86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3F7E8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3F7E86">
            <w:pPr>
              <w:ind w:right="-57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Забезпечення безкоштовного медичного обстеження учасників антитерористичної операції та лікування в  закладах охорони здоров'я міста</w:t>
            </w:r>
          </w:p>
          <w:p w:rsidR="007E4656" w:rsidRDefault="007E4656" w:rsidP="003F7E86">
            <w:pPr>
              <w:ind w:right="-57"/>
              <w:rPr>
                <w:sz w:val="25"/>
                <w:szCs w:val="25"/>
              </w:rPr>
            </w:pPr>
          </w:p>
          <w:p w:rsidR="00E10143" w:rsidRDefault="00E10143" w:rsidP="003F7E86">
            <w:pPr>
              <w:ind w:right="-57"/>
              <w:rPr>
                <w:sz w:val="25"/>
                <w:szCs w:val="25"/>
              </w:rPr>
            </w:pPr>
          </w:p>
          <w:p w:rsidR="00E10143" w:rsidRPr="003F7E86" w:rsidRDefault="00E10143" w:rsidP="003F7E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7E4656" w:rsidRPr="003F7E86" w:rsidRDefault="007E4656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3F7E86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3F7E86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Покращення стану здоров’я учасників антитерористичної операції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11. СТОМАТОЛОГІЧНА ДОПОМОГА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B54F6C" w:rsidRDefault="007E4656" w:rsidP="004A12E2">
            <w:pPr>
              <w:ind w:right="-57"/>
              <w:rPr>
                <w:sz w:val="25"/>
                <w:szCs w:val="25"/>
              </w:rPr>
            </w:pPr>
            <w:r w:rsidRPr="007F67C3">
              <w:rPr>
                <w:sz w:val="25"/>
                <w:szCs w:val="25"/>
              </w:rPr>
              <w:t>Підвищення рівня надання належної лікувально-оздоровчої та профілактичної стоматологічної допомоги дорослому та дитячому населенню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7E4656" w:rsidRPr="00467616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  <w:r>
              <w:rPr>
                <w:sz w:val="25"/>
                <w:szCs w:val="25"/>
              </w:rPr>
              <w:t xml:space="preserve">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9393,3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24915,5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26352,9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27691,5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6549F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Постійн</w:t>
            </w:r>
            <w:r>
              <w:rPr>
                <w:sz w:val="25"/>
                <w:szCs w:val="25"/>
              </w:rPr>
              <w:t>е 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медичн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>м персонал</w:t>
            </w:r>
            <w:r>
              <w:rPr>
                <w:sz w:val="25"/>
                <w:szCs w:val="25"/>
              </w:rPr>
              <w:t>ом</w:t>
            </w:r>
            <w:r w:rsidRPr="00722E6D">
              <w:rPr>
                <w:sz w:val="25"/>
                <w:szCs w:val="25"/>
              </w:rPr>
              <w:t xml:space="preserve"> с</w:t>
            </w:r>
            <w:r>
              <w:rPr>
                <w:sz w:val="25"/>
                <w:szCs w:val="25"/>
              </w:rPr>
              <w:t xml:space="preserve">томатологічних поліклінік, в тому </w:t>
            </w:r>
            <w:r w:rsidRPr="00722E6D">
              <w:rPr>
                <w:sz w:val="25"/>
                <w:szCs w:val="25"/>
              </w:rPr>
              <w:t>ч</w:t>
            </w:r>
            <w:r>
              <w:rPr>
                <w:sz w:val="25"/>
                <w:szCs w:val="25"/>
              </w:rPr>
              <w:t>ислі</w:t>
            </w:r>
            <w:r w:rsidRPr="00722E6D">
              <w:rPr>
                <w:sz w:val="25"/>
                <w:szCs w:val="25"/>
              </w:rPr>
              <w:t xml:space="preserve"> працівникам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кабінету гігієни</w:t>
            </w:r>
            <w:r>
              <w:rPr>
                <w:sz w:val="25"/>
                <w:szCs w:val="25"/>
              </w:rPr>
              <w:t>, заходів, спрямованих на виконання рекомендацій</w:t>
            </w:r>
            <w:r w:rsidRPr="00722E6D">
              <w:rPr>
                <w:sz w:val="25"/>
                <w:szCs w:val="25"/>
              </w:rPr>
              <w:t xml:space="preserve"> правил особистої гігієни порожнини рота, пропаганд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показань до різних лікувально-профілактичних та гігієнічних</w:t>
            </w:r>
            <w:r>
              <w:rPr>
                <w:sz w:val="25"/>
                <w:szCs w:val="25"/>
              </w:rPr>
              <w:t xml:space="preserve"> зубних паст (соціальні ролики)</w:t>
            </w:r>
          </w:p>
          <w:p w:rsidR="007E4656" w:rsidRPr="00722E6D" w:rsidRDefault="007E4656" w:rsidP="006549F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944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proofErr w:type="spellEnd"/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81ECB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зубопротезування пільгових категорій населення, </w:t>
            </w:r>
          </w:p>
          <w:p w:rsidR="007E4656" w:rsidRPr="00E0045E" w:rsidRDefault="007E4656" w:rsidP="00581ECB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119C6" w:rsidRDefault="007E4656" w:rsidP="009A615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</w:t>
            </w:r>
          </w:p>
          <w:p w:rsidR="007E4656" w:rsidRPr="004119C6" w:rsidRDefault="007E4656" w:rsidP="00581ECB">
            <w:pPr>
              <w:ind w:right="-68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270,0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21278,2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22342,1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стоматологічної допомоги населенню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CA57D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12. ЗМІЦНЕННЯ МАТЕРІАЛЬНО-ТЕХНІЧНОЇ БАЗИ </w:t>
            </w:r>
          </w:p>
        </w:tc>
      </w:tr>
      <w:tr w:rsidR="007E4656" w:rsidRPr="00722E6D" w:rsidTr="00A52F0C">
        <w:trPr>
          <w:cantSplit/>
          <w:trHeight w:val="13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Проведення капітальних та поточних ремонтів приміщень  КНП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управління капітального будівництва</w:t>
            </w:r>
          </w:p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міської ради,  </w:t>
            </w:r>
          </w:p>
          <w:p w:rsidR="007E4656" w:rsidRPr="00722E6D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7E4656" w:rsidRPr="00722E6D" w:rsidRDefault="007E4656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 xml:space="preserve">інші джерела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10313,5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67200,4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70963,6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74511,8</w:t>
            </w:r>
          </w:p>
          <w:p w:rsidR="007E4656" w:rsidRPr="003F29DF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Придбання </w:t>
            </w:r>
            <w:r>
              <w:rPr>
                <w:sz w:val="25"/>
                <w:szCs w:val="25"/>
              </w:rPr>
              <w:t xml:space="preserve">обладнання, </w:t>
            </w:r>
            <w:r w:rsidRPr="00722E6D">
              <w:rPr>
                <w:sz w:val="25"/>
                <w:szCs w:val="25"/>
              </w:rPr>
              <w:t>ком</w:t>
            </w:r>
            <w:r>
              <w:rPr>
                <w:sz w:val="25"/>
                <w:szCs w:val="25"/>
              </w:rPr>
              <w:t>п</w:t>
            </w:r>
            <w:r w:rsidRPr="00722E6D">
              <w:rPr>
                <w:sz w:val="25"/>
                <w:szCs w:val="25"/>
              </w:rPr>
              <w:t xml:space="preserve">’ютерного обладнання та оргтехніки, </w:t>
            </w:r>
          </w:p>
          <w:p w:rsidR="007E4656" w:rsidRPr="00722E6D" w:rsidRDefault="007E4656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розширення локальної мережі, придбання програмного забезпечення для </w:t>
            </w:r>
            <w:r>
              <w:rPr>
                <w:spacing w:val="-2"/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3129,7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5D28B2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92057,9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5D28B2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89119,6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3F29DF" w:rsidRDefault="005D28B2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80975,6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7E4656" w:rsidRPr="00722E6D" w:rsidTr="00E10143">
        <w:trPr>
          <w:cantSplit/>
          <w:trHeight w:val="5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682A1D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санітарного транспорту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</w:t>
            </w:r>
          </w:p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здоров’я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467616" w:rsidRDefault="007E4656" w:rsidP="00E0045E">
            <w:pPr>
              <w:ind w:right="-70"/>
              <w:jc w:val="center"/>
              <w:rPr>
                <w:sz w:val="25"/>
                <w:szCs w:val="25"/>
                <w:lang w:val="ru-RU"/>
              </w:rPr>
            </w:pPr>
            <w:r>
              <w:t>2200,0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мобільності надання медичної допомоги</w:t>
            </w:r>
          </w:p>
        </w:tc>
      </w:tr>
    </w:tbl>
    <w:p w:rsidR="009C1C69" w:rsidRDefault="009C1C69" w:rsidP="00B56253"/>
    <w:p w:rsidR="00B56253" w:rsidRDefault="006A0154" w:rsidP="00B56253">
      <w:r>
        <w:t>Міській голова</w:t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E10143">
        <w:tab/>
      </w:r>
      <w:r w:rsidR="0014122B">
        <w:tab/>
      </w:r>
      <w:r w:rsidR="0014122B">
        <w:tab/>
      </w:r>
      <w:r w:rsidR="0014122B">
        <w:tab/>
      </w:r>
      <w:r w:rsidR="0014122B">
        <w:tab/>
      </w:r>
      <w:r>
        <w:t>В</w:t>
      </w:r>
      <w:r w:rsidR="009C1C69">
        <w:t xml:space="preserve">. </w:t>
      </w:r>
      <w:r>
        <w:t>А</w:t>
      </w:r>
      <w:r w:rsidR="009C1C69">
        <w:t xml:space="preserve">. </w:t>
      </w:r>
      <w:r>
        <w:t>Атрошенко</w:t>
      </w:r>
    </w:p>
    <w:p w:rsidR="009C1C69" w:rsidRDefault="009C1C69" w:rsidP="00B56253"/>
    <w:p w:rsidR="00607A2E" w:rsidRPr="002E14F4" w:rsidRDefault="00607A2E" w:rsidP="00157C70">
      <w:pPr>
        <w:rPr>
          <w:sz w:val="16"/>
          <w:szCs w:val="16"/>
        </w:rPr>
      </w:pPr>
      <w:bookmarkStart w:id="0" w:name="_GoBack"/>
      <w:bookmarkEnd w:id="0"/>
    </w:p>
    <w:sectPr w:rsidR="00607A2E" w:rsidRPr="002E14F4" w:rsidSect="008A604C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FE" w:rsidRDefault="007900FE" w:rsidP="00B56253">
      <w:r>
        <w:separator/>
      </w:r>
    </w:p>
  </w:endnote>
  <w:endnote w:type="continuationSeparator" w:id="0">
    <w:p w:rsidR="007900FE" w:rsidRDefault="007900FE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FE" w:rsidRDefault="007900FE" w:rsidP="00B56253">
      <w:r>
        <w:separator/>
      </w:r>
    </w:p>
  </w:footnote>
  <w:footnote w:type="continuationSeparator" w:id="0">
    <w:p w:rsidR="007900FE" w:rsidRDefault="007900FE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3" w:rsidRDefault="00E10143" w:rsidP="00E06E64">
    <w:pPr>
      <w:pStyle w:val="a4"/>
      <w:framePr w:wrap="around" w:vAnchor="text" w:hAnchor="margin" w:xAlign="center" w:y="1"/>
      <w:rPr>
        <w:rStyle w:val="a6"/>
      </w:rPr>
    </w:pPr>
  </w:p>
  <w:p w:rsidR="00E10143" w:rsidRDefault="00E10143" w:rsidP="00E2296B">
    <w:pPr>
      <w:pStyle w:val="a4"/>
      <w:rPr>
        <w:lang w:val="en-US"/>
      </w:rPr>
    </w:pPr>
  </w:p>
  <w:p w:rsidR="00E10143" w:rsidRPr="00E2296B" w:rsidRDefault="00E10143" w:rsidP="00E2296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C1CCB"/>
    <w:multiLevelType w:val="hybridMultilevel"/>
    <w:tmpl w:val="E56AA5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32565"/>
    <w:multiLevelType w:val="singleLevel"/>
    <w:tmpl w:val="A44EE5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A03BA"/>
    <w:multiLevelType w:val="hybridMultilevel"/>
    <w:tmpl w:val="A364D296"/>
    <w:lvl w:ilvl="0" w:tplc="F4D67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7E56"/>
    <w:multiLevelType w:val="singleLevel"/>
    <w:tmpl w:val="3B9C3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48286C"/>
    <w:multiLevelType w:val="hybridMultilevel"/>
    <w:tmpl w:val="2A8ECEB0"/>
    <w:lvl w:ilvl="0" w:tplc="4060F0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54C5A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B84B28"/>
    <w:multiLevelType w:val="multilevel"/>
    <w:tmpl w:val="26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C7D2C"/>
    <w:multiLevelType w:val="hybridMultilevel"/>
    <w:tmpl w:val="8098D0A0"/>
    <w:lvl w:ilvl="0" w:tplc="C3309F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21E464C"/>
    <w:multiLevelType w:val="singleLevel"/>
    <w:tmpl w:val="E2904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5B6EF6"/>
    <w:multiLevelType w:val="hybridMultilevel"/>
    <w:tmpl w:val="48008E50"/>
    <w:lvl w:ilvl="0" w:tplc="F8DCDD5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3926AB9"/>
    <w:multiLevelType w:val="singleLevel"/>
    <w:tmpl w:val="62C812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60E597E"/>
    <w:multiLevelType w:val="singleLevel"/>
    <w:tmpl w:val="1EB0C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13">
    <w:nsid w:val="1860558A"/>
    <w:multiLevelType w:val="singleLevel"/>
    <w:tmpl w:val="6464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C953F39"/>
    <w:multiLevelType w:val="multilevel"/>
    <w:tmpl w:val="66C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31879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04F254B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1821F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22E55F3A"/>
    <w:multiLevelType w:val="hybridMultilevel"/>
    <w:tmpl w:val="4BCE8ADA"/>
    <w:lvl w:ilvl="0" w:tplc="1C1A8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4B56D8"/>
    <w:multiLevelType w:val="hybridMultilevel"/>
    <w:tmpl w:val="1936AE88"/>
    <w:lvl w:ilvl="0" w:tplc="D05E42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37353"/>
    <w:multiLevelType w:val="hybridMultilevel"/>
    <w:tmpl w:val="C27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A51AB"/>
    <w:multiLevelType w:val="hybridMultilevel"/>
    <w:tmpl w:val="012A1DF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E67FF3"/>
    <w:multiLevelType w:val="hybridMultilevel"/>
    <w:tmpl w:val="9A7CEC32"/>
    <w:lvl w:ilvl="0" w:tplc="C890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A81F4">
      <w:numFmt w:val="none"/>
      <w:lvlText w:val=""/>
      <w:lvlJc w:val="left"/>
      <w:pPr>
        <w:tabs>
          <w:tab w:val="num" w:pos="360"/>
        </w:tabs>
      </w:pPr>
    </w:lvl>
    <w:lvl w:ilvl="2" w:tplc="DFBCD3C8">
      <w:numFmt w:val="none"/>
      <w:lvlText w:val=""/>
      <w:lvlJc w:val="left"/>
      <w:pPr>
        <w:tabs>
          <w:tab w:val="num" w:pos="360"/>
        </w:tabs>
      </w:pPr>
    </w:lvl>
    <w:lvl w:ilvl="3" w:tplc="15F23470">
      <w:numFmt w:val="none"/>
      <w:lvlText w:val=""/>
      <w:lvlJc w:val="left"/>
      <w:pPr>
        <w:tabs>
          <w:tab w:val="num" w:pos="360"/>
        </w:tabs>
      </w:pPr>
    </w:lvl>
    <w:lvl w:ilvl="4" w:tplc="0A2ECD24">
      <w:numFmt w:val="none"/>
      <w:lvlText w:val=""/>
      <w:lvlJc w:val="left"/>
      <w:pPr>
        <w:tabs>
          <w:tab w:val="num" w:pos="360"/>
        </w:tabs>
      </w:pPr>
    </w:lvl>
    <w:lvl w:ilvl="5" w:tplc="9C829DD4">
      <w:numFmt w:val="none"/>
      <w:lvlText w:val=""/>
      <w:lvlJc w:val="left"/>
      <w:pPr>
        <w:tabs>
          <w:tab w:val="num" w:pos="360"/>
        </w:tabs>
      </w:pPr>
    </w:lvl>
    <w:lvl w:ilvl="6" w:tplc="675A65C4">
      <w:numFmt w:val="none"/>
      <w:lvlText w:val=""/>
      <w:lvlJc w:val="left"/>
      <w:pPr>
        <w:tabs>
          <w:tab w:val="num" w:pos="360"/>
        </w:tabs>
      </w:pPr>
    </w:lvl>
    <w:lvl w:ilvl="7" w:tplc="8B722F4A">
      <w:numFmt w:val="none"/>
      <w:lvlText w:val=""/>
      <w:lvlJc w:val="left"/>
      <w:pPr>
        <w:tabs>
          <w:tab w:val="num" w:pos="360"/>
        </w:tabs>
      </w:pPr>
    </w:lvl>
    <w:lvl w:ilvl="8" w:tplc="89340EA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40C7442"/>
    <w:multiLevelType w:val="hybridMultilevel"/>
    <w:tmpl w:val="73E2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A3798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56A247A"/>
    <w:multiLevelType w:val="singleLevel"/>
    <w:tmpl w:val="CB563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4B5BE6"/>
    <w:multiLevelType w:val="multilevel"/>
    <w:tmpl w:val="87321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B030186"/>
    <w:multiLevelType w:val="hybridMultilevel"/>
    <w:tmpl w:val="30D0F7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2542C4D"/>
    <w:multiLevelType w:val="hybridMultilevel"/>
    <w:tmpl w:val="43F21C6A"/>
    <w:lvl w:ilvl="0" w:tplc="9A961B8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9D2876"/>
    <w:multiLevelType w:val="hybridMultilevel"/>
    <w:tmpl w:val="E1344B7E"/>
    <w:lvl w:ilvl="0" w:tplc="0526E68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107B65"/>
    <w:multiLevelType w:val="multilevel"/>
    <w:tmpl w:val="0F0C8F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3E7281"/>
    <w:multiLevelType w:val="hybridMultilevel"/>
    <w:tmpl w:val="E35E46E4"/>
    <w:lvl w:ilvl="0" w:tplc="C61A6C5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264A43"/>
    <w:multiLevelType w:val="hybridMultilevel"/>
    <w:tmpl w:val="45868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800C6"/>
    <w:multiLevelType w:val="hybridMultilevel"/>
    <w:tmpl w:val="31480DF8"/>
    <w:lvl w:ilvl="0" w:tplc="8892BD5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36">
    <w:nsid w:val="591C49A6"/>
    <w:multiLevelType w:val="hybridMultilevel"/>
    <w:tmpl w:val="ABE27C06"/>
    <w:lvl w:ilvl="0" w:tplc="89E8ED5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605363"/>
    <w:multiLevelType w:val="hybridMultilevel"/>
    <w:tmpl w:val="208E531E"/>
    <w:lvl w:ilvl="0" w:tplc="81E6D2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203B1"/>
    <w:multiLevelType w:val="hybridMultilevel"/>
    <w:tmpl w:val="F62A61D4"/>
    <w:lvl w:ilvl="0" w:tplc="9F528A4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6227E8"/>
    <w:multiLevelType w:val="hybridMultilevel"/>
    <w:tmpl w:val="2968EA86"/>
    <w:lvl w:ilvl="0" w:tplc="217AB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23C87"/>
    <w:multiLevelType w:val="hybridMultilevel"/>
    <w:tmpl w:val="D9CCF1F6"/>
    <w:lvl w:ilvl="0" w:tplc="86BA2C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1E60C30"/>
    <w:multiLevelType w:val="hybridMultilevel"/>
    <w:tmpl w:val="13645BB0"/>
    <w:lvl w:ilvl="0" w:tplc="021AE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F4C03E">
      <w:numFmt w:val="none"/>
      <w:lvlText w:val=""/>
      <w:lvlJc w:val="left"/>
      <w:pPr>
        <w:tabs>
          <w:tab w:val="num" w:pos="360"/>
        </w:tabs>
      </w:pPr>
    </w:lvl>
    <w:lvl w:ilvl="2" w:tplc="B860C0A8">
      <w:numFmt w:val="none"/>
      <w:lvlText w:val=""/>
      <w:lvlJc w:val="left"/>
      <w:pPr>
        <w:tabs>
          <w:tab w:val="num" w:pos="360"/>
        </w:tabs>
      </w:pPr>
    </w:lvl>
    <w:lvl w:ilvl="3" w:tplc="841CB2F6">
      <w:numFmt w:val="none"/>
      <w:lvlText w:val=""/>
      <w:lvlJc w:val="left"/>
      <w:pPr>
        <w:tabs>
          <w:tab w:val="num" w:pos="360"/>
        </w:tabs>
      </w:pPr>
    </w:lvl>
    <w:lvl w:ilvl="4" w:tplc="14602128">
      <w:numFmt w:val="none"/>
      <w:lvlText w:val=""/>
      <w:lvlJc w:val="left"/>
      <w:pPr>
        <w:tabs>
          <w:tab w:val="num" w:pos="360"/>
        </w:tabs>
      </w:pPr>
    </w:lvl>
    <w:lvl w:ilvl="5" w:tplc="8692F08E">
      <w:numFmt w:val="none"/>
      <w:lvlText w:val=""/>
      <w:lvlJc w:val="left"/>
      <w:pPr>
        <w:tabs>
          <w:tab w:val="num" w:pos="360"/>
        </w:tabs>
      </w:pPr>
    </w:lvl>
    <w:lvl w:ilvl="6" w:tplc="166A2BC8">
      <w:numFmt w:val="none"/>
      <w:lvlText w:val=""/>
      <w:lvlJc w:val="left"/>
      <w:pPr>
        <w:tabs>
          <w:tab w:val="num" w:pos="360"/>
        </w:tabs>
      </w:pPr>
    </w:lvl>
    <w:lvl w:ilvl="7" w:tplc="0122AC34">
      <w:numFmt w:val="none"/>
      <w:lvlText w:val=""/>
      <w:lvlJc w:val="left"/>
      <w:pPr>
        <w:tabs>
          <w:tab w:val="num" w:pos="360"/>
        </w:tabs>
      </w:pPr>
    </w:lvl>
    <w:lvl w:ilvl="8" w:tplc="CF846F4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8886FFE"/>
    <w:multiLevelType w:val="hybridMultilevel"/>
    <w:tmpl w:val="A16AD426"/>
    <w:lvl w:ilvl="0" w:tplc="0D6EA8E4">
      <w:start w:val="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6A4705D2"/>
    <w:multiLevelType w:val="hybridMultilevel"/>
    <w:tmpl w:val="9438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E13F2"/>
    <w:multiLevelType w:val="hybridMultilevel"/>
    <w:tmpl w:val="539E6E54"/>
    <w:lvl w:ilvl="0" w:tplc="0B7626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340C6"/>
    <w:multiLevelType w:val="hybridMultilevel"/>
    <w:tmpl w:val="FF96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0417F"/>
    <w:multiLevelType w:val="hybridMultilevel"/>
    <w:tmpl w:val="875AF0BE"/>
    <w:lvl w:ilvl="0" w:tplc="581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F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2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5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B0362FB"/>
    <w:multiLevelType w:val="hybridMultilevel"/>
    <w:tmpl w:val="61D81CA6"/>
    <w:lvl w:ilvl="0" w:tplc="416A14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2937E1"/>
    <w:multiLevelType w:val="hybridMultilevel"/>
    <w:tmpl w:val="42029530"/>
    <w:lvl w:ilvl="0" w:tplc="C2944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24D05"/>
    <w:multiLevelType w:val="hybridMultilevel"/>
    <w:tmpl w:val="CB16AB2A"/>
    <w:lvl w:ilvl="0" w:tplc="E52C742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6"/>
  </w:num>
  <w:num w:numId="7">
    <w:abstractNumId w:val="26"/>
  </w:num>
  <w:num w:numId="8">
    <w:abstractNumId w:val="21"/>
  </w:num>
  <w:num w:numId="9">
    <w:abstractNumId w:val="31"/>
  </w:num>
  <w:num w:numId="10">
    <w:abstractNumId w:val="41"/>
  </w:num>
  <w:num w:numId="11">
    <w:abstractNumId w:val="15"/>
  </w:num>
  <w:num w:numId="12">
    <w:abstractNumId w:val="6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  <w:num w:numId="18">
    <w:abstractNumId w:val="0"/>
  </w:num>
  <w:num w:numId="19">
    <w:abstractNumId w:val="12"/>
  </w:num>
  <w:num w:numId="20">
    <w:abstractNumId w:val="46"/>
  </w:num>
  <w:num w:numId="21">
    <w:abstractNumId w:val="30"/>
  </w:num>
  <w:num w:numId="22">
    <w:abstractNumId w:val="32"/>
  </w:num>
  <w:num w:numId="23">
    <w:abstractNumId w:val="36"/>
  </w:num>
  <w:num w:numId="24">
    <w:abstractNumId w:val="38"/>
  </w:num>
  <w:num w:numId="25">
    <w:abstractNumId w:val="23"/>
  </w:num>
  <w:num w:numId="26">
    <w:abstractNumId w:val="28"/>
  </w:num>
  <w:num w:numId="27">
    <w:abstractNumId w:val="33"/>
  </w:num>
  <w:num w:numId="28">
    <w:abstractNumId w:val="14"/>
  </w:num>
  <w:num w:numId="29">
    <w:abstractNumId w:val="7"/>
  </w:num>
  <w:num w:numId="30">
    <w:abstractNumId w:val="29"/>
  </w:num>
  <w:num w:numId="31">
    <w:abstractNumId w:val="20"/>
  </w:num>
  <w:num w:numId="32">
    <w:abstractNumId w:val="37"/>
  </w:num>
  <w:num w:numId="33">
    <w:abstractNumId w:val="22"/>
  </w:num>
  <w:num w:numId="34">
    <w:abstractNumId w:val="18"/>
  </w:num>
  <w:num w:numId="35">
    <w:abstractNumId w:val="48"/>
  </w:num>
  <w:num w:numId="36">
    <w:abstractNumId w:val="49"/>
  </w:num>
  <w:num w:numId="37">
    <w:abstractNumId w:val="1"/>
  </w:num>
  <w:num w:numId="38">
    <w:abstractNumId w:val="40"/>
  </w:num>
  <w:num w:numId="39">
    <w:abstractNumId w:val="45"/>
  </w:num>
  <w:num w:numId="40">
    <w:abstractNumId w:val="34"/>
  </w:num>
  <w:num w:numId="41">
    <w:abstractNumId w:val="39"/>
  </w:num>
  <w:num w:numId="42">
    <w:abstractNumId w:val="19"/>
  </w:num>
  <w:num w:numId="43">
    <w:abstractNumId w:val="3"/>
  </w:num>
  <w:num w:numId="44">
    <w:abstractNumId w:val="8"/>
  </w:num>
  <w:num w:numId="45">
    <w:abstractNumId w:val="42"/>
  </w:num>
  <w:num w:numId="46">
    <w:abstractNumId w:val="24"/>
  </w:num>
  <w:num w:numId="47">
    <w:abstractNumId w:val="43"/>
  </w:num>
  <w:num w:numId="48">
    <w:abstractNumId w:val="44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4C"/>
    <w:rsid w:val="00010A61"/>
    <w:rsid w:val="000131C9"/>
    <w:rsid w:val="0002576D"/>
    <w:rsid w:val="00031ADD"/>
    <w:rsid w:val="00031CFC"/>
    <w:rsid w:val="00042B39"/>
    <w:rsid w:val="000556DA"/>
    <w:rsid w:val="000621BA"/>
    <w:rsid w:val="00091BA0"/>
    <w:rsid w:val="00092E39"/>
    <w:rsid w:val="00094A81"/>
    <w:rsid w:val="000A2ED2"/>
    <w:rsid w:val="000A306D"/>
    <w:rsid w:val="000A3380"/>
    <w:rsid w:val="000A49D5"/>
    <w:rsid w:val="000A4EE5"/>
    <w:rsid w:val="000C209B"/>
    <w:rsid w:val="000D21E4"/>
    <w:rsid w:val="000D21E9"/>
    <w:rsid w:val="000D42CE"/>
    <w:rsid w:val="000D437B"/>
    <w:rsid w:val="000D469A"/>
    <w:rsid w:val="000E7C50"/>
    <w:rsid w:val="0014122B"/>
    <w:rsid w:val="00142DB2"/>
    <w:rsid w:val="001500E4"/>
    <w:rsid w:val="001521F3"/>
    <w:rsid w:val="001548E4"/>
    <w:rsid w:val="00157C70"/>
    <w:rsid w:val="0016463B"/>
    <w:rsid w:val="00174FB9"/>
    <w:rsid w:val="00191AAF"/>
    <w:rsid w:val="001949BA"/>
    <w:rsid w:val="001949E4"/>
    <w:rsid w:val="001B412A"/>
    <w:rsid w:val="001B67AB"/>
    <w:rsid w:val="001C35E5"/>
    <w:rsid w:val="001D1604"/>
    <w:rsid w:val="001E0A88"/>
    <w:rsid w:val="001E7093"/>
    <w:rsid w:val="002009C6"/>
    <w:rsid w:val="00202C1C"/>
    <w:rsid w:val="00202F52"/>
    <w:rsid w:val="002039DD"/>
    <w:rsid w:val="002122F9"/>
    <w:rsid w:val="00216C44"/>
    <w:rsid w:val="00231FFF"/>
    <w:rsid w:val="0023759C"/>
    <w:rsid w:val="00244FA5"/>
    <w:rsid w:val="0024532E"/>
    <w:rsid w:val="002457F8"/>
    <w:rsid w:val="0025049B"/>
    <w:rsid w:val="002671EC"/>
    <w:rsid w:val="002842AE"/>
    <w:rsid w:val="002846A7"/>
    <w:rsid w:val="002A477D"/>
    <w:rsid w:val="002A5F12"/>
    <w:rsid w:val="002B69EA"/>
    <w:rsid w:val="002B6FEE"/>
    <w:rsid w:val="002E14F4"/>
    <w:rsid w:val="002F1ECA"/>
    <w:rsid w:val="002F212C"/>
    <w:rsid w:val="002F3401"/>
    <w:rsid w:val="00300CC7"/>
    <w:rsid w:val="00305C62"/>
    <w:rsid w:val="00307F74"/>
    <w:rsid w:val="003122AD"/>
    <w:rsid w:val="00312A26"/>
    <w:rsid w:val="00336A41"/>
    <w:rsid w:val="003405E6"/>
    <w:rsid w:val="00343570"/>
    <w:rsid w:val="0034788B"/>
    <w:rsid w:val="00351449"/>
    <w:rsid w:val="0035326A"/>
    <w:rsid w:val="00354012"/>
    <w:rsid w:val="00357FA8"/>
    <w:rsid w:val="0037669E"/>
    <w:rsid w:val="003815E0"/>
    <w:rsid w:val="003817D7"/>
    <w:rsid w:val="0039449A"/>
    <w:rsid w:val="003A6EA6"/>
    <w:rsid w:val="003B4B98"/>
    <w:rsid w:val="003B626A"/>
    <w:rsid w:val="003C0466"/>
    <w:rsid w:val="003C5969"/>
    <w:rsid w:val="003C781D"/>
    <w:rsid w:val="003D1C12"/>
    <w:rsid w:val="003D539C"/>
    <w:rsid w:val="003D7326"/>
    <w:rsid w:val="003E5703"/>
    <w:rsid w:val="003F29DF"/>
    <w:rsid w:val="003F7E86"/>
    <w:rsid w:val="00410C49"/>
    <w:rsid w:val="004119C6"/>
    <w:rsid w:val="00412DE1"/>
    <w:rsid w:val="00414210"/>
    <w:rsid w:val="00416C45"/>
    <w:rsid w:val="00467616"/>
    <w:rsid w:val="004774DE"/>
    <w:rsid w:val="00482CC4"/>
    <w:rsid w:val="00482F6B"/>
    <w:rsid w:val="00487AD4"/>
    <w:rsid w:val="00490803"/>
    <w:rsid w:val="00491E45"/>
    <w:rsid w:val="00494881"/>
    <w:rsid w:val="004971F0"/>
    <w:rsid w:val="004A12E2"/>
    <w:rsid w:val="004A6F68"/>
    <w:rsid w:val="004B30D4"/>
    <w:rsid w:val="004B3297"/>
    <w:rsid w:val="004C0CE9"/>
    <w:rsid w:val="004C3EA6"/>
    <w:rsid w:val="004C78FB"/>
    <w:rsid w:val="004F66A0"/>
    <w:rsid w:val="00503004"/>
    <w:rsid w:val="00504A2F"/>
    <w:rsid w:val="00505557"/>
    <w:rsid w:val="005204E7"/>
    <w:rsid w:val="00523433"/>
    <w:rsid w:val="00526BE6"/>
    <w:rsid w:val="00540075"/>
    <w:rsid w:val="005531E3"/>
    <w:rsid w:val="00557FC4"/>
    <w:rsid w:val="00560568"/>
    <w:rsid w:val="00562F80"/>
    <w:rsid w:val="00574426"/>
    <w:rsid w:val="005778C0"/>
    <w:rsid w:val="00581565"/>
    <w:rsid w:val="00581ECB"/>
    <w:rsid w:val="005920DA"/>
    <w:rsid w:val="005922F7"/>
    <w:rsid w:val="005A490C"/>
    <w:rsid w:val="005A5069"/>
    <w:rsid w:val="005B1C29"/>
    <w:rsid w:val="005B1FD5"/>
    <w:rsid w:val="005B6A27"/>
    <w:rsid w:val="005B7A8A"/>
    <w:rsid w:val="005C0CC3"/>
    <w:rsid w:val="005C3522"/>
    <w:rsid w:val="005C41F4"/>
    <w:rsid w:val="005D28B2"/>
    <w:rsid w:val="005F2A21"/>
    <w:rsid w:val="00600FFD"/>
    <w:rsid w:val="00604C4B"/>
    <w:rsid w:val="00607A2E"/>
    <w:rsid w:val="00613415"/>
    <w:rsid w:val="0062111A"/>
    <w:rsid w:val="006324C9"/>
    <w:rsid w:val="00632B2F"/>
    <w:rsid w:val="00633BBC"/>
    <w:rsid w:val="00635726"/>
    <w:rsid w:val="00647407"/>
    <w:rsid w:val="006549F6"/>
    <w:rsid w:val="0065704C"/>
    <w:rsid w:val="0066028F"/>
    <w:rsid w:val="00680A37"/>
    <w:rsid w:val="00682A1D"/>
    <w:rsid w:val="006836E7"/>
    <w:rsid w:val="006847D6"/>
    <w:rsid w:val="00694EAE"/>
    <w:rsid w:val="00695E95"/>
    <w:rsid w:val="00696189"/>
    <w:rsid w:val="006977C1"/>
    <w:rsid w:val="006A0154"/>
    <w:rsid w:val="006A4AB2"/>
    <w:rsid w:val="006A6697"/>
    <w:rsid w:val="006C766C"/>
    <w:rsid w:val="006D1270"/>
    <w:rsid w:val="006D4372"/>
    <w:rsid w:val="006D7E1E"/>
    <w:rsid w:val="006E0DE9"/>
    <w:rsid w:val="006E2A07"/>
    <w:rsid w:val="006E4893"/>
    <w:rsid w:val="006F7B26"/>
    <w:rsid w:val="00715CB0"/>
    <w:rsid w:val="00716040"/>
    <w:rsid w:val="00722C13"/>
    <w:rsid w:val="00747005"/>
    <w:rsid w:val="007664E3"/>
    <w:rsid w:val="007734CA"/>
    <w:rsid w:val="00780231"/>
    <w:rsid w:val="0078620B"/>
    <w:rsid w:val="007862EC"/>
    <w:rsid w:val="007900FE"/>
    <w:rsid w:val="007958EA"/>
    <w:rsid w:val="00797C0B"/>
    <w:rsid w:val="007A2E29"/>
    <w:rsid w:val="007B30E4"/>
    <w:rsid w:val="007C5A6A"/>
    <w:rsid w:val="007C72AA"/>
    <w:rsid w:val="007D7DB0"/>
    <w:rsid w:val="007E4656"/>
    <w:rsid w:val="007E6889"/>
    <w:rsid w:val="007F0C82"/>
    <w:rsid w:val="007F2ADD"/>
    <w:rsid w:val="007F67C3"/>
    <w:rsid w:val="007F6F4F"/>
    <w:rsid w:val="00815FF9"/>
    <w:rsid w:val="00817776"/>
    <w:rsid w:val="00817DA8"/>
    <w:rsid w:val="008258BD"/>
    <w:rsid w:val="008352F2"/>
    <w:rsid w:val="00836C6A"/>
    <w:rsid w:val="0085180C"/>
    <w:rsid w:val="008524D9"/>
    <w:rsid w:val="008530D0"/>
    <w:rsid w:val="008701A9"/>
    <w:rsid w:val="00884A8C"/>
    <w:rsid w:val="00896A38"/>
    <w:rsid w:val="008A2E5A"/>
    <w:rsid w:val="008A604C"/>
    <w:rsid w:val="008B01E9"/>
    <w:rsid w:val="008C4271"/>
    <w:rsid w:val="008D354F"/>
    <w:rsid w:val="008D3F56"/>
    <w:rsid w:val="008E49DB"/>
    <w:rsid w:val="00901A92"/>
    <w:rsid w:val="00902506"/>
    <w:rsid w:val="00903CDA"/>
    <w:rsid w:val="00923606"/>
    <w:rsid w:val="00926FE0"/>
    <w:rsid w:val="00936C6A"/>
    <w:rsid w:val="00937520"/>
    <w:rsid w:val="009415F2"/>
    <w:rsid w:val="00944051"/>
    <w:rsid w:val="00951386"/>
    <w:rsid w:val="00976956"/>
    <w:rsid w:val="00980C52"/>
    <w:rsid w:val="00981E45"/>
    <w:rsid w:val="009854DD"/>
    <w:rsid w:val="009931FE"/>
    <w:rsid w:val="00997EBC"/>
    <w:rsid w:val="009A4029"/>
    <w:rsid w:val="009A6157"/>
    <w:rsid w:val="009B1BFD"/>
    <w:rsid w:val="009C1C69"/>
    <w:rsid w:val="009D2E7E"/>
    <w:rsid w:val="009F41E0"/>
    <w:rsid w:val="009F7100"/>
    <w:rsid w:val="00A21BC8"/>
    <w:rsid w:val="00A32BD6"/>
    <w:rsid w:val="00A37F6F"/>
    <w:rsid w:val="00A45393"/>
    <w:rsid w:val="00A46AAD"/>
    <w:rsid w:val="00A52F0C"/>
    <w:rsid w:val="00A57A52"/>
    <w:rsid w:val="00A65174"/>
    <w:rsid w:val="00A7419A"/>
    <w:rsid w:val="00A75C79"/>
    <w:rsid w:val="00A775AB"/>
    <w:rsid w:val="00A8799C"/>
    <w:rsid w:val="00A93514"/>
    <w:rsid w:val="00AD1CAA"/>
    <w:rsid w:val="00AE3EFA"/>
    <w:rsid w:val="00AE785C"/>
    <w:rsid w:val="00B06684"/>
    <w:rsid w:val="00B24064"/>
    <w:rsid w:val="00B25AE1"/>
    <w:rsid w:val="00B37F52"/>
    <w:rsid w:val="00B447FD"/>
    <w:rsid w:val="00B53AFF"/>
    <w:rsid w:val="00B5404A"/>
    <w:rsid w:val="00B54F6C"/>
    <w:rsid w:val="00B56253"/>
    <w:rsid w:val="00B62A38"/>
    <w:rsid w:val="00B6479E"/>
    <w:rsid w:val="00B757BA"/>
    <w:rsid w:val="00B77C92"/>
    <w:rsid w:val="00B81C0B"/>
    <w:rsid w:val="00B872FA"/>
    <w:rsid w:val="00B906E4"/>
    <w:rsid w:val="00B943AB"/>
    <w:rsid w:val="00B946AF"/>
    <w:rsid w:val="00BA5215"/>
    <w:rsid w:val="00BB1086"/>
    <w:rsid w:val="00BB29F7"/>
    <w:rsid w:val="00BB753E"/>
    <w:rsid w:val="00BB7797"/>
    <w:rsid w:val="00BC1930"/>
    <w:rsid w:val="00BF0470"/>
    <w:rsid w:val="00C04576"/>
    <w:rsid w:val="00C07609"/>
    <w:rsid w:val="00C22064"/>
    <w:rsid w:val="00C35E83"/>
    <w:rsid w:val="00C429FC"/>
    <w:rsid w:val="00C54195"/>
    <w:rsid w:val="00C57A7D"/>
    <w:rsid w:val="00C637D1"/>
    <w:rsid w:val="00C67FC8"/>
    <w:rsid w:val="00C713BC"/>
    <w:rsid w:val="00C723BB"/>
    <w:rsid w:val="00C72915"/>
    <w:rsid w:val="00C77E5E"/>
    <w:rsid w:val="00C80A9B"/>
    <w:rsid w:val="00C849AE"/>
    <w:rsid w:val="00CA57D5"/>
    <w:rsid w:val="00CC06C2"/>
    <w:rsid w:val="00CE011D"/>
    <w:rsid w:val="00CE0A2D"/>
    <w:rsid w:val="00CE1FED"/>
    <w:rsid w:val="00CE2507"/>
    <w:rsid w:val="00CE3A12"/>
    <w:rsid w:val="00CE6C07"/>
    <w:rsid w:val="00CF4F34"/>
    <w:rsid w:val="00D0194D"/>
    <w:rsid w:val="00D10D16"/>
    <w:rsid w:val="00D1643B"/>
    <w:rsid w:val="00D20C9E"/>
    <w:rsid w:val="00D22C74"/>
    <w:rsid w:val="00D26251"/>
    <w:rsid w:val="00D312AA"/>
    <w:rsid w:val="00D36B88"/>
    <w:rsid w:val="00D42C3A"/>
    <w:rsid w:val="00D42CC0"/>
    <w:rsid w:val="00D44F6B"/>
    <w:rsid w:val="00D80E8C"/>
    <w:rsid w:val="00DB79C3"/>
    <w:rsid w:val="00DC0512"/>
    <w:rsid w:val="00DC272D"/>
    <w:rsid w:val="00DC31B4"/>
    <w:rsid w:val="00E0045E"/>
    <w:rsid w:val="00E06E64"/>
    <w:rsid w:val="00E10143"/>
    <w:rsid w:val="00E13F30"/>
    <w:rsid w:val="00E14E43"/>
    <w:rsid w:val="00E2296B"/>
    <w:rsid w:val="00E22F03"/>
    <w:rsid w:val="00E33A07"/>
    <w:rsid w:val="00E42146"/>
    <w:rsid w:val="00E50195"/>
    <w:rsid w:val="00E55AF7"/>
    <w:rsid w:val="00E623FD"/>
    <w:rsid w:val="00E732D5"/>
    <w:rsid w:val="00E73940"/>
    <w:rsid w:val="00E80802"/>
    <w:rsid w:val="00E8173F"/>
    <w:rsid w:val="00E87538"/>
    <w:rsid w:val="00E93CAC"/>
    <w:rsid w:val="00E943BF"/>
    <w:rsid w:val="00EA2612"/>
    <w:rsid w:val="00EB1C6B"/>
    <w:rsid w:val="00EC088B"/>
    <w:rsid w:val="00EC3321"/>
    <w:rsid w:val="00EC7BAC"/>
    <w:rsid w:val="00EC7EC2"/>
    <w:rsid w:val="00ED4FED"/>
    <w:rsid w:val="00F03D0D"/>
    <w:rsid w:val="00F15E43"/>
    <w:rsid w:val="00F2542A"/>
    <w:rsid w:val="00F269A8"/>
    <w:rsid w:val="00F3793E"/>
    <w:rsid w:val="00F45301"/>
    <w:rsid w:val="00F47158"/>
    <w:rsid w:val="00F63478"/>
    <w:rsid w:val="00F6734E"/>
    <w:rsid w:val="00F80598"/>
    <w:rsid w:val="00F8125A"/>
    <w:rsid w:val="00F934B2"/>
    <w:rsid w:val="00F95570"/>
    <w:rsid w:val="00F968C7"/>
    <w:rsid w:val="00FA374D"/>
    <w:rsid w:val="00FB6E8F"/>
    <w:rsid w:val="00FB78E0"/>
    <w:rsid w:val="00FC0891"/>
    <w:rsid w:val="00FC7FE9"/>
    <w:rsid w:val="00FE3AC3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04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basedOn w:val="a1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basedOn w:val="a1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1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basedOn w:val="a1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basedOn w:val="a1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1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styleId="ac">
    <w:name w:val="Title"/>
    <w:basedOn w:val="a0"/>
    <w:link w:val="ad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e">
    <w:name w:val="Заголовок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f">
    <w:name w:val="Subtitle"/>
    <w:basedOn w:val="a0"/>
    <w:link w:val="af0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0">
    <w:name w:val="Подзаголовок Знак"/>
    <w:basedOn w:val="a1"/>
    <w:link w:val="af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1">
    <w:name w:val="Body Text Indent"/>
    <w:basedOn w:val="a0"/>
    <w:link w:val="af2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2">
    <w:name w:val="Основной текст с отступом Знак"/>
    <w:basedOn w:val="a1"/>
    <w:link w:val="af1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basedOn w:val="a1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basedOn w:val="a1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3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basedOn w:val="a1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4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6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7">
    <w:name w:val="Note Heading"/>
    <w:basedOn w:val="a0"/>
    <w:next w:val="a0"/>
    <w:link w:val="af8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8">
    <w:name w:val="Заголовок записки Знак"/>
    <w:basedOn w:val="a1"/>
    <w:link w:val="af7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a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b"/>
    <w:rsid w:val="00B56253"/>
    <w:pPr>
      <w:widowControl w:val="0"/>
      <w:numPr>
        <w:numId w:val="18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b">
    <w:name w:val="Подпись Знак"/>
    <w:basedOn w:val="a1"/>
    <w:link w:val="a"/>
    <w:rsid w:val="00B56253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fc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f">
    <w:name w:val="Hyperlink"/>
    <w:basedOn w:val="a1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6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5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pteka.ua/article/451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C37C-5F60-4B0A-BF01-4C00CF7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42</Pages>
  <Words>6435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43032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https://www.apteka.ua/article/451830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Світлана А. Горбач</cp:lastModifiedBy>
  <cp:revision>18</cp:revision>
  <cp:lastPrinted>2018-12-03T08:11:00Z</cp:lastPrinted>
  <dcterms:created xsi:type="dcterms:W3CDTF">2018-08-08T07:00:00Z</dcterms:created>
  <dcterms:modified xsi:type="dcterms:W3CDTF">2018-12-03T13:09:00Z</dcterms:modified>
</cp:coreProperties>
</file>