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CD" w:rsidRDefault="000103CD" w:rsidP="000103CD">
      <w:pPr>
        <w:ind w:firstLine="5954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до</w:t>
      </w:r>
    </w:p>
    <w:p w:rsidR="000103CD" w:rsidRDefault="000103CD" w:rsidP="000103CD">
      <w:pPr>
        <w:ind w:firstLine="5954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</w:p>
    <w:p w:rsidR="000103CD" w:rsidRDefault="000103CD" w:rsidP="000103CD">
      <w:pPr>
        <w:ind w:firstLine="5954"/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міської </w:t>
      </w:r>
      <w:proofErr w:type="gramStart"/>
      <w:r>
        <w:rPr>
          <w:sz w:val="28"/>
          <w:szCs w:val="28"/>
        </w:rPr>
        <w:t>ради</w:t>
      </w:r>
      <w:proofErr w:type="gramEnd"/>
    </w:p>
    <w:p w:rsidR="000103CD" w:rsidRDefault="00E73C30" w:rsidP="000103CD">
      <w:pPr>
        <w:ind w:firstLine="5954"/>
        <w:rPr>
          <w:sz w:val="28"/>
          <w:szCs w:val="28"/>
        </w:rPr>
      </w:pPr>
      <w:r>
        <w:rPr>
          <w:sz w:val="28"/>
          <w:szCs w:val="28"/>
          <w:lang w:val="uk-UA"/>
        </w:rPr>
        <w:t>15 ли</w:t>
      </w:r>
      <w:bookmarkStart w:id="0" w:name="_GoBack"/>
      <w:bookmarkEnd w:id="0"/>
      <w:r>
        <w:rPr>
          <w:sz w:val="28"/>
          <w:szCs w:val="28"/>
          <w:lang w:val="uk-UA"/>
        </w:rPr>
        <w:t>стопада</w:t>
      </w:r>
      <w:r>
        <w:rPr>
          <w:sz w:val="28"/>
          <w:szCs w:val="28"/>
          <w:lang w:val="uk-UA"/>
        </w:rPr>
        <w:t xml:space="preserve"> </w:t>
      </w:r>
      <w:r w:rsidR="000103CD">
        <w:rPr>
          <w:sz w:val="28"/>
          <w:szCs w:val="28"/>
        </w:rPr>
        <w:t>201</w:t>
      </w:r>
      <w:r w:rsidR="000103CD">
        <w:rPr>
          <w:sz w:val="28"/>
          <w:szCs w:val="28"/>
          <w:lang w:val="uk-UA"/>
        </w:rPr>
        <w:t>8</w:t>
      </w:r>
      <w:r w:rsidR="000103CD">
        <w:rPr>
          <w:sz w:val="28"/>
          <w:szCs w:val="28"/>
        </w:rPr>
        <w:t xml:space="preserve"> року</w:t>
      </w:r>
    </w:p>
    <w:p w:rsidR="000103CD" w:rsidRPr="00E73C30" w:rsidRDefault="000103CD" w:rsidP="000103CD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№ </w:t>
      </w:r>
      <w:r w:rsidR="00E73C30">
        <w:rPr>
          <w:sz w:val="28"/>
          <w:szCs w:val="28"/>
          <w:lang w:val="uk-UA"/>
        </w:rPr>
        <w:t>573</w:t>
      </w:r>
    </w:p>
    <w:p w:rsidR="000103CD" w:rsidRDefault="000103CD" w:rsidP="000103CD">
      <w:pPr>
        <w:rPr>
          <w:sz w:val="28"/>
          <w:szCs w:val="28"/>
        </w:rPr>
      </w:pPr>
    </w:p>
    <w:p w:rsidR="000103CD" w:rsidRDefault="000103CD" w:rsidP="000103CD">
      <w:pPr>
        <w:rPr>
          <w:sz w:val="28"/>
          <w:szCs w:val="28"/>
        </w:rPr>
      </w:pPr>
    </w:p>
    <w:p w:rsidR="000103CD" w:rsidRDefault="000103CD" w:rsidP="000103CD">
      <w:pPr>
        <w:rPr>
          <w:sz w:val="28"/>
          <w:szCs w:val="28"/>
          <w:lang w:val="uk-UA"/>
        </w:rPr>
      </w:pPr>
    </w:p>
    <w:p w:rsidR="000103CD" w:rsidRDefault="000103CD" w:rsidP="000103CD">
      <w:pPr>
        <w:rPr>
          <w:sz w:val="28"/>
          <w:szCs w:val="28"/>
          <w:lang w:val="uk-UA"/>
        </w:rPr>
      </w:pPr>
    </w:p>
    <w:p w:rsidR="000103CD" w:rsidRDefault="000103CD" w:rsidP="000103CD">
      <w:pPr>
        <w:rPr>
          <w:sz w:val="28"/>
          <w:szCs w:val="28"/>
          <w:lang w:val="uk-UA"/>
        </w:rPr>
      </w:pPr>
    </w:p>
    <w:p w:rsidR="000103CD" w:rsidRDefault="000103CD" w:rsidP="000103CD">
      <w:pPr>
        <w:rPr>
          <w:sz w:val="28"/>
          <w:szCs w:val="28"/>
          <w:lang w:val="uk-UA"/>
        </w:rPr>
      </w:pPr>
    </w:p>
    <w:p w:rsidR="000103CD" w:rsidRDefault="000103CD" w:rsidP="000103CD">
      <w:pPr>
        <w:rPr>
          <w:sz w:val="28"/>
          <w:szCs w:val="28"/>
          <w:lang w:val="uk-UA"/>
        </w:rPr>
      </w:pPr>
    </w:p>
    <w:p w:rsidR="000103CD" w:rsidRDefault="000103CD" w:rsidP="000103CD">
      <w:pPr>
        <w:rPr>
          <w:sz w:val="28"/>
          <w:szCs w:val="28"/>
          <w:lang w:val="uk-UA"/>
        </w:rPr>
      </w:pPr>
    </w:p>
    <w:p w:rsidR="000103CD" w:rsidRDefault="000103CD" w:rsidP="000103CD">
      <w:pPr>
        <w:rPr>
          <w:sz w:val="28"/>
          <w:szCs w:val="28"/>
          <w:lang w:val="uk-UA"/>
        </w:rPr>
      </w:pPr>
    </w:p>
    <w:p w:rsidR="000103CD" w:rsidRDefault="000103CD" w:rsidP="000103CD">
      <w:pPr>
        <w:rPr>
          <w:sz w:val="28"/>
          <w:szCs w:val="28"/>
          <w:lang w:val="uk-UA"/>
        </w:rPr>
      </w:pPr>
    </w:p>
    <w:p w:rsidR="000103CD" w:rsidRDefault="000103CD" w:rsidP="000103CD">
      <w:pPr>
        <w:rPr>
          <w:sz w:val="28"/>
          <w:szCs w:val="28"/>
          <w:lang w:val="uk-UA"/>
        </w:rPr>
      </w:pPr>
    </w:p>
    <w:p w:rsidR="000103CD" w:rsidRDefault="000103CD" w:rsidP="000103CD">
      <w:pPr>
        <w:rPr>
          <w:sz w:val="28"/>
          <w:szCs w:val="28"/>
        </w:rPr>
      </w:pPr>
    </w:p>
    <w:p w:rsidR="000103CD" w:rsidRDefault="000103CD" w:rsidP="000103CD">
      <w:pPr>
        <w:rPr>
          <w:sz w:val="28"/>
          <w:szCs w:val="28"/>
        </w:rPr>
      </w:pPr>
    </w:p>
    <w:p w:rsidR="000103CD" w:rsidRDefault="000103CD" w:rsidP="000103CD">
      <w:pPr>
        <w:rPr>
          <w:sz w:val="28"/>
          <w:szCs w:val="28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Програма</w:t>
      </w: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надання одноразової матеріальної допомоги</w:t>
      </w: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мешканцям міста Чернігова на 2019-2023 роки</w:t>
      </w: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Чернігів 2018 </w:t>
      </w:r>
    </w:p>
    <w:p w:rsidR="000103CD" w:rsidRDefault="000103CD" w:rsidP="000103CD">
      <w:pPr>
        <w:widowControl/>
        <w:autoSpaceDE/>
        <w:adjustRightInd/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Зміст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0103CD" w:rsidTr="000103CD">
        <w:trPr>
          <w:trHeight w:val="1134"/>
        </w:trPr>
        <w:tc>
          <w:tcPr>
            <w:tcW w:w="708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Розділ 1. Паспорт Програми надання одноразової матеріальної допомоги мешканцям міста Чернігова на 2019 - 2023роки (далі -  Програма)</w:t>
            </w:r>
          </w:p>
        </w:tc>
        <w:tc>
          <w:tcPr>
            <w:tcW w:w="226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</w:tr>
      <w:tr w:rsidR="000103CD" w:rsidTr="000103CD">
        <w:trPr>
          <w:trHeight w:val="1134"/>
        </w:trPr>
        <w:tc>
          <w:tcPr>
            <w:tcW w:w="708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Розділ 2. Загальні положення Програми</w:t>
            </w:r>
          </w:p>
        </w:tc>
        <w:tc>
          <w:tcPr>
            <w:tcW w:w="226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</w:tr>
      <w:tr w:rsidR="000103CD" w:rsidTr="000103CD">
        <w:trPr>
          <w:trHeight w:val="1134"/>
        </w:trPr>
        <w:tc>
          <w:tcPr>
            <w:tcW w:w="708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Розділ 3. Мета та завдання Програми</w:t>
            </w:r>
          </w:p>
        </w:tc>
        <w:tc>
          <w:tcPr>
            <w:tcW w:w="226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</w:tr>
      <w:tr w:rsidR="000103CD" w:rsidTr="000103CD">
        <w:trPr>
          <w:trHeight w:val="1134"/>
        </w:trPr>
        <w:tc>
          <w:tcPr>
            <w:tcW w:w="708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Розділ 4. Фінансове забезпечення Програми</w:t>
            </w:r>
          </w:p>
        </w:tc>
        <w:tc>
          <w:tcPr>
            <w:tcW w:w="226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</w:tr>
      <w:tr w:rsidR="000103CD" w:rsidTr="000103CD">
        <w:trPr>
          <w:trHeight w:val="1134"/>
        </w:trPr>
        <w:tc>
          <w:tcPr>
            <w:tcW w:w="708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Розділ 5. Очікувані результати виконання Програми</w:t>
            </w:r>
          </w:p>
        </w:tc>
        <w:tc>
          <w:tcPr>
            <w:tcW w:w="226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</w:tr>
      <w:tr w:rsidR="000103CD" w:rsidTr="000103CD">
        <w:trPr>
          <w:trHeight w:val="1134"/>
        </w:trPr>
        <w:tc>
          <w:tcPr>
            <w:tcW w:w="708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Розділ 6. Виконавці Програми</w:t>
            </w:r>
          </w:p>
        </w:tc>
        <w:tc>
          <w:tcPr>
            <w:tcW w:w="226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</w:tr>
      <w:tr w:rsidR="000103CD" w:rsidTr="000103CD">
        <w:trPr>
          <w:trHeight w:val="1134"/>
        </w:trPr>
        <w:tc>
          <w:tcPr>
            <w:tcW w:w="708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Розділ 7. Координація та контроль за виконанням Програми</w:t>
            </w:r>
          </w:p>
        </w:tc>
        <w:tc>
          <w:tcPr>
            <w:tcW w:w="226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</w:tr>
    </w:tbl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Розділ 1. Паспорт Програми.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0103CD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Найменування: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Програма надання одноразової матеріальної допомоги мешканцям міста Чернігова на 2019 - 2023 роки</w:t>
            </w:r>
          </w:p>
        </w:tc>
      </w:tr>
      <w:tr w:rsidR="000103CD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Підстави для розробки: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Закон України «Про місцеве самоврядування в Україні» ( зі змінами і доповненнями)</w:t>
            </w:r>
          </w:p>
        </w:tc>
      </w:tr>
      <w:tr w:rsidR="000103CD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Замовник: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Виконавчий комітет Чернігівської міської ради</w:t>
            </w:r>
          </w:p>
        </w:tc>
      </w:tr>
      <w:tr w:rsidR="000103CD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Головний розробник: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Відділ звернень громадян міської ради</w:t>
            </w:r>
          </w:p>
        </w:tc>
      </w:tr>
      <w:tr w:rsidR="000103CD" w:rsidRPr="00E73C30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Виконавці заходів: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Фінансове управління міської ради, відділ звернень громадян міської ради, відділ обліку та звітності міської ради</w:t>
            </w:r>
          </w:p>
        </w:tc>
      </w:tr>
      <w:tr w:rsidR="000103CD" w:rsidRPr="00E73C30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Мета: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Матеріальна підтримка мешканців міста, які потрапили в скрутні життєві обставини</w:t>
            </w:r>
          </w:p>
        </w:tc>
      </w:tr>
      <w:tr w:rsidR="000103CD" w:rsidRPr="00E73C30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Завдання: 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Створення сприятливих умов для реабілітації та соціального захисту мешканців міста, які потребують підтримки від органів влади місцевого самоврядування</w:t>
            </w:r>
          </w:p>
        </w:tc>
      </w:tr>
      <w:tr w:rsidR="000103CD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Джерела фінансування: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Кошти міського бюджету</w:t>
            </w:r>
          </w:p>
        </w:tc>
      </w:tr>
      <w:tr w:rsidR="000103CD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Загальний обсяг фінансування Програми: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19 500 тис. гривень</w:t>
            </w:r>
          </w:p>
        </w:tc>
      </w:tr>
      <w:tr w:rsidR="000103CD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Прогнозні результати: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Поліпшення матеріального, соціального та психологічного стану певних категорій мешканців міста, особливо вразливих верств населення територіальної громади</w:t>
            </w:r>
          </w:p>
        </w:tc>
      </w:tr>
    </w:tbl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after="160" w:line="276" w:lineRule="auto"/>
        <w:ind w:firstLine="709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Розділ 2. Загальні положення Програми.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Головним пріоритетом соціальної політики нашої держави є постійне підвищення життєвого рівня та добробуту громадян країни. 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 державі поступово зростає рівень заробітної плати та пенсійного забезпечення, але кількість населення з низьким рівнем доходів та пенсійного забезпечення ще залишається значною. Зростання потреб громадян країни, у тому числі і мешканців нашого міста, в отриманні матеріальної допомоги зумовлено збереженням кризових явищ в економічній галузі: зростання цін на продукти харчування та товари першої необхідності, підвищенні вартості послуг в соціальних сферах (житлово-комунальній, освіти, охорони здоров’я тощо).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Програма надає можливість отримати одноразову матеріальну допомогу мешканцям, які зареєстровані та постійно проживають у м. Чернігові: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для вирішення власних соціальних потреб малозабезпеченим верствам населення міста Чернігова, особам з інвалідністю,</w:t>
      </w:r>
      <w:r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непрацездатним громадянам, багатодітним і неповним сім’ям, громадянам похилого віку, ветеранам війни та праці,</w:t>
      </w:r>
      <w:r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внутрішньо переміщеним особам, які потрапили у скрутне матеріальне становище, у зв’язку зі складними життєвими обставинами, що виникли внаслідок тяжкого захворювання: на лікування, протезування, придбання імплантатів, проведення оперативних втручання; надзвичайної події або ситуації (пожежа,</w:t>
      </w:r>
      <w:r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стихійне лихо, підтоплення тощо);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важкохворим громадянам на лікування, протезування, придбання імплантатів, проведення оперативних втручань;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особам, які постраждали від надзвичайної події або ситуації (пожежа, стихійне лихо, підтоплення тощо).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учасникам бойових дій,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заходів.</w:t>
      </w:r>
    </w:p>
    <w:p w:rsidR="000103CD" w:rsidRDefault="000103CD" w:rsidP="000103CD">
      <w:pPr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Механізм надання одноразової матеріальної допомоги мешканцям міста Чернігова визначено Положенням про надання одноразової матеріальної допомоги мешканцям міста Чернігова, затвердженого рішенням міської ради від 5 березня 2013 року (30 сесія 6 скликання) зі змінами і доповненнями (51 сесія 6 скликання, № 25/ VII-11).</w:t>
      </w:r>
    </w:p>
    <w:p w:rsidR="000103CD" w:rsidRDefault="000103CD" w:rsidP="000103CD">
      <w:pPr>
        <w:widowControl/>
        <w:autoSpaceDE/>
        <w:adjustRightInd/>
        <w:spacing w:before="160" w:after="12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Розділ 3. Мета та завдання Програми.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Основним завданням та метою Програми є створення сприятливих умов для реабілітації та соціального захисту мешканців міста, які цього потребують, а також матеріальна підтримка мешканців, які потрапили в скрутні життєві обставини.</w:t>
      </w:r>
    </w:p>
    <w:p w:rsidR="000103CD" w:rsidRDefault="000103CD" w:rsidP="000103CD">
      <w:pPr>
        <w:widowControl/>
        <w:autoSpaceDE/>
        <w:adjustRightInd/>
        <w:spacing w:before="160" w:after="12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Розділ 4. Фінансове забезпечення Програми.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Фінансове забезпечення Програми здійснюється за рахунок коштів міського бюджету в межах видатків, затверджених рішенням міської ради про міський бюджет на відповідний бюджетний період.</w:t>
      </w:r>
    </w:p>
    <w:p w:rsidR="000103CD" w:rsidRDefault="000103CD" w:rsidP="000103CD">
      <w:pPr>
        <w:widowControl/>
        <w:autoSpaceDE/>
        <w:adjustRightInd/>
        <w:spacing w:before="240" w:after="12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Таблиця використання коштів на виконання Програми (тис. </w:t>
      </w:r>
      <w:proofErr w:type="spellStart"/>
      <w:r>
        <w:rPr>
          <w:rFonts w:eastAsia="Calibri"/>
          <w:sz w:val="28"/>
          <w:szCs w:val="28"/>
          <w:lang w:val="uk-UA" w:eastAsia="en-US"/>
        </w:rPr>
        <w:t>грн</w:t>
      </w:r>
      <w:proofErr w:type="spellEnd"/>
      <w:r>
        <w:rPr>
          <w:rFonts w:eastAsia="Calibri"/>
          <w:sz w:val="28"/>
          <w:szCs w:val="28"/>
          <w:lang w:val="uk-UA" w:eastAsia="en-US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75"/>
        <w:gridCol w:w="975"/>
        <w:gridCol w:w="975"/>
        <w:gridCol w:w="975"/>
        <w:gridCol w:w="976"/>
        <w:gridCol w:w="1503"/>
      </w:tblGrid>
      <w:tr w:rsidR="000103CD" w:rsidTr="000103C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Рік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Разом</w:t>
            </w:r>
          </w:p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за роками</w:t>
            </w:r>
          </w:p>
        </w:tc>
      </w:tr>
      <w:tr w:rsidR="000103CD" w:rsidTr="000103CD">
        <w:trPr>
          <w:trHeight w:val="5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Кошти з міського бюджету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3 500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3 700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3900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4 100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4 300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19 500</w:t>
            </w:r>
          </w:p>
        </w:tc>
      </w:tr>
    </w:tbl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Головним розпорядником коштів є виконавчий комітет Чернігівської міської ради.</w:t>
      </w:r>
    </w:p>
    <w:p w:rsidR="000103CD" w:rsidRDefault="000103CD" w:rsidP="000103CD">
      <w:pPr>
        <w:widowControl/>
        <w:autoSpaceDE/>
        <w:adjustRightInd/>
        <w:spacing w:before="160" w:after="16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Розділ 5. Очікувані результати виконання Програми.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Профілактика соціальних негараздів у сім’ях мешканців міста, які потрапили в скрутні життєві обставини.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Поліпшення матеріального, соціального та психологічного стану мешканців міста, особливо серед вразливих верств населення територіальної громади м. Чернігова.</w:t>
      </w:r>
    </w:p>
    <w:p w:rsidR="000103CD" w:rsidRDefault="000103CD" w:rsidP="000103CD">
      <w:pPr>
        <w:widowControl/>
        <w:autoSpaceDE/>
        <w:adjustRightInd/>
        <w:spacing w:before="160" w:after="16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Розділ 6. Виконавці Програми.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Виконавцями Програми є фінансове управління міської ради, відділ звернень громадян міської ради, відділ обліку та звітності міської ради.</w:t>
      </w:r>
    </w:p>
    <w:p w:rsidR="000103CD" w:rsidRDefault="000103CD" w:rsidP="000103CD">
      <w:pPr>
        <w:widowControl/>
        <w:autoSpaceDE/>
        <w:adjustRightInd/>
        <w:spacing w:before="160" w:after="16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Розділ 7. Координація та контроль за виконанням Програми.</w:t>
      </w:r>
    </w:p>
    <w:p w:rsidR="000103CD" w:rsidRDefault="000103CD" w:rsidP="000103CD">
      <w:pPr>
        <w:widowControl/>
        <w:autoSpaceDE/>
        <w:adjustRightInd/>
        <w:spacing w:before="24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Контроль за реалізацією заходів, передбачених Програмою, здійснюється секретарем Чернігівської міської ради або заступником міського голови за розподілом функціональних обов’язків.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Головним координатором Програми є відділ звернень громадян міської ради.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B95DA2" w:rsidRPr="000103CD" w:rsidRDefault="000103CD" w:rsidP="000103CD">
      <w:pPr>
        <w:shd w:val="clear" w:color="auto" w:fill="FFFFFF"/>
        <w:tabs>
          <w:tab w:val="left" w:pos="-2268"/>
          <w:tab w:val="left" w:pos="7371"/>
        </w:tabs>
        <w:spacing w:before="120"/>
        <w:ind w:right="-2"/>
        <w:jc w:val="both"/>
        <w:rPr>
          <w:color w:val="000000"/>
          <w:spacing w:val="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М. П. Черненок</w:t>
      </w:r>
    </w:p>
    <w:sectPr w:rsidR="00B95DA2" w:rsidRPr="0001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CD"/>
    <w:rsid w:val="000103CD"/>
    <w:rsid w:val="00B95DA2"/>
    <w:rsid w:val="00E7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C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3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C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2018-11-13T09:21:00Z</dcterms:created>
  <dcterms:modified xsi:type="dcterms:W3CDTF">2018-11-16T08:53:00Z</dcterms:modified>
</cp:coreProperties>
</file>