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7E" w:rsidRDefault="001A477E" w:rsidP="000845AF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1A477E" w:rsidRPr="00C920CE" w:rsidRDefault="001A477E" w:rsidP="000845AF">
      <w:pPr>
        <w:pStyle w:val="a3"/>
        <w:tabs>
          <w:tab w:val="left" w:pos="6300"/>
          <w:tab w:val="left" w:pos="6480"/>
        </w:tabs>
        <w:jc w:val="center"/>
      </w:pPr>
      <w:r>
        <w:t xml:space="preserve">до проекту </w:t>
      </w:r>
      <w:r>
        <w:rPr>
          <w:color w:val="000000"/>
          <w:shd w:val="clear" w:color="auto" w:fill="FFFFFF"/>
        </w:rPr>
        <w:t>рішення виконавчого комітету міської ради</w:t>
      </w:r>
      <w:r w:rsidR="008E6D78">
        <w:rPr>
          <w:color w:val="000000"/>
          <w:shd w:val="clear" w:color="auto" w:fill="FFFFFF"/>
        </w:rPr>
        <w:t xml:space="preserve"> </w:t>
      </w:r>
      <w:r>
        <w:t>«</w:t>
      </w:r>
      <w:r w:rsidR="009A62E1">
        <w:t>Про погодження змін ціни послуги з управління багатоквартирним</w:t>
      </w:r>
      <w:r w:rsidR="009A62E1" w:rsidRPr="00C920CE">
        <w:t xml:space="preserve"> </w:t>
      </w:r>
      <w:r w:rsidR="009A62E1">
        <w:t>будинком,</w:t>
      </w:r>
      <w:r w:rsidR="00745EC2">
        <w:t xml:space="preserve"> </w:t>
      </w:r>
      <w:r w:rsidR="009A62E1">
        <w:t>що надається комунальним підприємством «</w:t>
      </w:r>
      <w:proofErr w:type="spellStart"/>
      <w:r w:rsidR="00BC0C00">
        <w:t>Новозаводське</w:t>
      </w:r>
      <w:proofErr w:type="spellEnd"/>
      <w:r w:rsidR="009A62E1">
        <w:t>» Чернігівської</w:t>
      </w:r>
      <w:r w:rsidR="009A62E1" w:rsidRPr="00C920CE">
        <w:t xml:space="preserve"> </w:t>
      </w:r>
      <w:r w:rsidR="009A62E1">
        <w:t>міської ради</w:t>
      </w:r>
      <w:r>
        <w:t>»</w:t>
      </w:r>
    </w:p>
    <w:p w:rsidR="005B771E" w:rsidRDefault="005B771E" w:rsidP="000845AF">
      <w:pPr>
        <w:spacing w:line="240" w:lineRule="auto"/>
        <w:jc w:val="center"/>
        <w:rPr>
          <w:lang w:val="uk-UA"/>
        </w:rPr>
      </w:pPr>
    </w:p>
    <w:p w:rsidR="00077063" w:rsidRDefault="00077063" w:rsidP="0008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063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 w:rsidRPr="00077063">
        <w:rPr>
          <w:rFonts w:ascii="Times New Roman" w:hAnsi="Times New Roman" w:cs="Times New Roman"/>
          <w:sz w:val="28"/>
          <w:szCs w:val="28"/>
          <w:lang w:val="uk-UA"/>
        </w:rPr>
        <w:t>Новозаводське</w:t>
      </w:r>
      <w:proofErr w:type="spellEnd"/>
      <w:r w:rsidRPr="00077063">
        <w:rPr>
          <w:rFonts w:ascii="Times New Roman" w:hAnsi="Times New Roman" w:cs="Times New Roman"/>
          <w:sz w:val="28"/>
          <w:szCs w:val="28"/>
          <w:lang w:val="uk-UA"/>
        </w:rPr>
        <w:t xml:space="preserve">» Чернігівської міської ради як управитель  </w:t>
      </w:r>
      <w:r w:rsidRPr="00C2559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20CE" w:rsidRPr="00C255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77063">
        <w:rPr>
          <w:rFonts w:ascii="Times New Roman" w:hAnsi="Times New Roman" w:cs="Times New Roman"/>
          <w:sz w:val="28"/>
          <w:szCs w:val="28"/>
          <w:lang w:val="uk-UA"/>
        </w:rPr>
        <w:t xml:space="preserve">  житлових будинків на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7063">
        <w:rPr>
          <w:rFonts w:ascii="Times New Roman" w:hAnsi="Times New Roman" w:cs="Times New Roman"/>
          <w:sz w:val="28"/>
          <w:szCs w:val="28"/>
          <w:lang w:val="uk-UA"/>
        </w:rPr>
        <w:t>дста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r w:rsidRPr="00077063">
        <w:rPr>
          <w:rFonts w:ascii="Times New Roman" w:hAnsi="Times New Roman" w:cs="Times New Roman"/>
          <w:sz w:val="28"/>
          <w:szCs w:val="28"/>
          <w:lang w:val="uk-UA"/>
        </w:rPr>
        <w:t>договорів про надання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7063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багатоквартирним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C1D63" w:rsidRPr="00077063">
        <w:rPr>
          <w:rFonts w:ascii="Times New Roman" w:hAnsi="Times New Roman" w:cs="Times New Roman"/>
          <w:sz w:val="28"/>
          <w:szCs w:val="28"/>
          <w:lang w:val="uk-UA"/>
        </w:rPr>
        <w:t>,  що  були укладені  на підставі рішень виконавчого комітету Чернігівської міської ради від 15 лютого 2019 року № 58 та від 29 жовтня 2020 року № 485 «Про призначення управителя багатоквартирного будинку»</w:t>
      </w:r>
      <w:r w:rsidRPr="0007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D63" w:rsidRPr="00077063">
        <w:rPr>
          <w:rFonts w:ascii="Times New Roman" w:hAnsi="Times New Roman" w:cs="Times New Roman"/>
          <w:sz w:val="28"/>
          <w:szCs w:val="28"/>
          <w:lang w:val="uk-UA"/>
        </w:rPr>
        <w:t>надає послуг</w:t>
      </w:r>
      <w:r w:rsidR="005C1D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1D63" w:rsidRPr="0007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063">
        <w:rPr>
          <w:rFonts w:ascii="Times New Roman" w:hAnsi="Times New Roman" w:cs="Times New Roman"/>
          <w:sz w:val="28"/>
          <w:szCs w:val="28"/>
          <w:lang w:val="uk-UA"/>
        </w:rPr>
        <w:t>433 будинкам з 01 березня 2019 року та 87 будинками з 01 листопада 2020 року.</w:t>
      </w:r>
    </w:p>
    <w:p w:rsidR="00C920CE" w:rsidRPr="00C920CE" w:rsidRDefault="00C920CE" w:rsidP="0008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52"/>
          <w:szCs w:val="20"/>
          <w:lang w:val="uk-UA"/>
        </w:rPr>
      </w:pPr>
      <w:r w:rsidRPr="00C920CE">
        <w:rPr>
          <w:rFonts w:ascii="Times New Roman" w:eastAsia="Times New Roman" w:hAnsi="Times New Roman" w:cs="Times New Roman"/>
          <w:sz w:val="28"/>
          <w:szCs w:val="28"/>
          <w:lang w:val="uk-UA"/>
        </w:rPr>
        <w:t>Ціна на послуги з управління  багатоквартирним будинком відповідно до п. 2 ст. 10 Закону України «Про житлово-комунальні послуги»   визначена на рівні ціни, запропонованої в конкурсній пропозиції переможцем конкурсу та включає витрати на утримання багатоквартирного будинку та прибудинкової території і поточний ремонт спільного майна відповідно до кошторису витрат на утримання багатоквартирного будинку та прибудинкової території, а також винагороду управителю.</w:t>
      </w:r>
      <w:r w:rsidRPr="00C920CE">
        <w:rPr>
          <w:rFonts w:ascii="Times New Roman" w:eastAsia="Times New Roman" w:hAnsi="Times New Roman" w:cs="Times New Roman"/>
          <w:b/>
          <w:sz w:val="52"/>
          <w:szCs w:val="20"/>
          <w:lang w:val="uk-UA"/>
        </w:rPr>
        <w:t xml:space="preserve"> </w:t>
      </w:r>
    </w:p>
    <w:p w:rsidR="00C920CE" w:rsidRPr="00C920CE" w:rsidRDefault="00C920CE" w:rsidP="000845A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C920CE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витрат на утримання багатоквартирного будинку та прибудинкової території є невід’ємною частиною договору про надання послуг з управління багатоквартирним будинком, та викладений в додатку  № 5  до діючих договорів.</w:t>
      </w:r>
    </w:p>
    <w:p w:rsidR="00C920CE" w:rsidRPr="00C920CE" w:rsidRDefault="00C920CE" w:rsidP="0008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зміни розрахункових показників, які безпосередньо впливають на розмір вартості послуг з управління, у підприємства виникли обґрунтовані підстави для перегляду кошторису витрат на утримання будинку та прибудинкової території та зміни цін на послугу з управління з наступних підстав: </w:t>
      </w:r>
    </w:p>
    <w:p w:rsidR="00C920CE" w:rsidRPr="00C920CE" w:rsidRDefault="00C920CE" w:rsidP="000845A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Збільшення у 2021/2022 роках  середньозваженого розміру встановлених законодавством прожиткового мінімуму для працездатних осіб з 1971,92 грн. до 2420,92 грн. (на 22,8 %) та мінімальної  зарплати з 4173 грн. у 2019 році до 6250 грн. (на 49,8%). За останній час на підприємстві зберігається негативна динаміка плинності робітничих кадрів та їх старіння. Головною причиною дефіциту кадрів є низький рівень заробітних плат. З метою збереження трудового колективу при розрахунках було враховано створену на підприємстві систему заохочень для робітників, яка стимулює справедливу оплату праці в залежності від фактичного трудового внеску кожного працівника.  Для цього середній темп росту заробітної плати закладений на рівні 125 %.</w:t>
      </w:r>
    </w:p>
    <w:p w:rsidR="00C920CE" w:rsidRPr="00C920CE" w:rsidRDefault="00C920CE" w:rsidP="000845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Ріст вартості технічного обслуговування ліфтів і систем диспетчеризації</w:t>
      </w:r>
      <w:r w:rsidR="001729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37% з урахуванням коефіцієнтів терміну експлуатації, систем диспетчеризації на 20%. На обслуговуванні підприємства знаходиться 181 ліфт, з них 94 мають термін експлуатації 25 років і більше. Ці ліфти потребують негайного ремонту для безпечної та стабільної експлуатації, отже до кошторису витрат були включені кошти на поточний ремонт ліфтів.</w:t>
      </w:r>
    </w:p>
    <w:p w:rsidR="00C920CE" w:rsidRPr="00C920CE" w:rsidRDefault="00C920CE" w:rsidP="000845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Показник інфляції на рівні 5,5% відповідно до прогнозу </w:t>
      </w:r>
      <w:proofErr w:type="spellStart"/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Мінекономрозвитку</w:t>
      </w:r>
      <w:proofErr w:type="spellEnd"/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2021 рік дає підстави для передбачення у розрахунках середнього темпу росту вартості будівельних матеріалів, інструменту, інвентарю, спецодягу в розмірі 105,5%.</w:t>
      </w:r>
    </w:p>
    <w:p w:rsidR="00C920CE" w:rsidRPr="00C920CE" w:rsidRDefault="00C920CE" w:rsidP="000845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Ріст вартості робіт з дератизації на 11%, з дезінсекції – на 28,6%. </w:t>
      </w:r>
    </w:p>
    <w:p w:rsidR="00C920CE" w:rsidRPr="00C920CE" w:rsidRDefault="00C920CE" w:rsidP="000845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Збільшення вартості догляду за трав’яним покровом за рахунок зміни періодичності покосу з 3 до 5 місяців (фактично травень-вересень).</w:t>
      </w:r>
    </w:p>
    <w:p w:rsidR="00C920CE" w:rsidRPr="00C920CE" w:rsidRDefault="00C920CE" w:rsidP="000845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Вартість електроенергії для освітлення місць загального користування та роботи ліфтів залишена без змін – 1,68 </w:t>
      </w:r>
      <w:proofErr w:type="spellStart"/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грн</w:t>
      </w:r>
      <w:proofErr w:type="spellEnd"/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/1кВт-год. та   розрахована від фактичного середньомісячного споживання по кожному будинку.</w:t>
      </w:r>
    </w:p>
    <w:p w:rsidR="00C920CE" w:rsidRPr="00C920CE" w:rsidRDefault="00C920CE" w:rsidP="00084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Крім цього була проведена інвентаризація нежитлових приміщень, які також є співвласниками багатоквартирного будинку та зобов’язані своєчасно сплачувати за надану послугу з управління.</w:t>
      </w:r>
    </w:p>
    <w:p w:rsidR="00C920CE" w:rsidRPr="00C920CE" w:rsidRDefault="00C920CE" w:rsidP="00084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Таким чином, зважаючи вищенаведені об’єктивні підстави для перерахунку кошторису витрат на утримання будинку та прибудинкової території,  підприємством розраховані нові ціни на послугу з управління багатоквартирними будинками. </w:t>
      </w:r>
    </w:p>
    <w:p w:rsidR="00C920CE" w:rsidRPr="00C920CE" w:rsidRDefault="00C920CE" w:rsidP="00084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 запровадженні нової ціни на послугу з управління багатоквартирними будинками, середня ціна на послугу з управління для квартир складе  6,13 грн./м2.  Темп росту до діючої ціни  - 122,8%.</w:t>
      </w:r>
    </w:p>
    <w:p w:rsidR="00C920CE" w:rsidRPr="00C920CE" w:rsidRDefault="00C920CE" w:rsidP="00084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Найвища ціна на послугу з управління – 8,67 грн./м2 (9-ти поверховий гуртожиток з великою прибудинковою територією).</w:t>
      </w:r>
    </w:p>
    <w:p w:rsidR="00C920CE" w:rsidRPr="00C920CE" w:rsidRDefault="00C920CE" w:rsidP="00084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Найнижча ціна на послугу з управління – 1,00 грн./м2 (одно поверховий будинок)</w:t>
      </w:r>
    </w:p>
    <w:p w:rsidR="00C920CE" w:rsidRPr="00C920CE" w:rsidRDefault="00C920CE" w:rsidP="00084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Середня сума квартирної плати з одного домогосподарства складе 373 грн. /місяць, в тому числі у будинках без ліфтів - 293 грн./місяць, у будинках з ліфтами – 430 грн. /місяць.</w:t>
      </w:r>
    </w:p>
    <w:p w:rsidR="00C920CE" w:rsidRPr="00C920CE" w:rsidRDefault="00C920CE" w:rsidP="00084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Відповідність ціни на послугу з управління економічно обґрунтованим витратам підприємства є запорукою стабільного фінансового стану підприємства, збереження колективу і забезпечення справедливої оплати праці, що в свою чергу має прямий вплив на якість і своєчасність надання житлових послуг мешканцям міста, зокрема з виконання робіт з поточного ремонту </w:t>
      </w:r>
      <w:proofErr w:type="spellStart"/>
      <w:r w:rsidRPr="00C920CE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C92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мереж і конструктивних елементів житлових будинків.</w:t>
      </w:r>
    </w:p>
    <w:p w:rsidR="00C920CE" w:rsidRPr="00C920CE" w:rsidRDefault="00C920CE" w:rsidP="00084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Метою прийняття рішення є  приведення у відповідність ціни на послугу з управління  до економічно  обґрунтованих витрат підприємства,  забезпечення стабільного фінансового стану підприємства, збереження колективу, справедливої оплати праці, що в свою чергу має прямий вплив на якість і своєчасність надання житлових послуг мешканцям міста, зокрема з виконання робіт з поточного ремонту </w:t>
      </w:r>
      <w:proofErr w:type="spellStart"/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внутрішньобудинкових</w:t>
      </w:r>
      <w:proofErr w:type="spellEnd"/>
      <w:r w:rsidRPr="00C920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мереж і конструктивних елементів житлових будинків.</w:t>
      </w:r>
    </w:p>
    <w:p w:rsidR="00CE49B2" w:rsidRDefault="00CE49B2" w:rsidP="000845AF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49B2" w:rsidRDefault="00CE49B2" w:rsidP="000845AF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415C9" w:rsidRPr="006415C9" w:rsidRDefault="006415C9" w:rsidP="000845AF">
      <w:pPr>
        <w:tabs>
          <w:tab w:val="left" w:pos="56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1" w:name="n41"/>
      <w:bookmarkStart w:id="2" w:name="n44"/>
      <w:bookmarkStart w:id="3" w:name="n46"/>
      <w:bookmarkStart w:id="4" w:name="n47"/>
      <w:bookmarkStart w:id="5" w:name="n48"/>
      <w:bookmarkStart w:id="6" w:name="n51"/>
      <w:bookmarkEnd w:id="1"/>
      <w:bookmarkEnd w:id="2"/>
      <w:bookmarkEnd w:id="3"/>
      <w:bookmarkEnd w:id="4"/>
      <w:bookmarkEnd w:id="5"/>
      <w:bookmarkEnd w:id="6"/>
      <w:r w:rsidRPr="00641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Начальник комунального підприємства </w:t>
      </w:r>
    </w:p>
    <w:p w:rsidR="00CE49B2" w:rsidRPr="00CE49B2" w:rsidRDefault="006415C9" w:rsidP="009958A3">
      <w:pPr>
        <w:tabs>
          <w:tab w:val="left" w:pos="5697"/>
        </w:tabs>
        <w:spacing w:after="0" w:line="240" w:lineRule="auto"/>
        <w:rPr>
          <w:lang w:val="uk-UA"/>
        </w:rPr>
      </w:pPr>
      <w:r w:rsidRPr="00641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641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Новозаводське</w:t>
      </w:r>
      <w:proofErr w:type="spellEnd"/>
      <w:r w:rsidRPr="00641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Чернігівської міської ради                              В. МОРСЬКИЙ</w:t>
      </w:r>
    </w:p>
    <w:sectPr w:rsidR="00CE49B2" w:rsidRPr="00CE49B2" w:rsidSect="000845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73B7"/>
    <w:multiLevelType w:val="hybridMultilevel"/>
    <w:tmpl w:val="DDA6D4EE"/>
    <w:lvl w:ilvl="0" w:tplc="42F627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7E"/>
    <w:rsid w:val="000069B1"/>
    <w:rsid w:val="00077063"/>
    <w:rsid w:val="000845AF"/>
    <w:rsid w:val="001226DF"/>
    <w:rsid w:val="0017297E"/>
    <w:rsid w:val="001A477E"/>
    <w:rsid w:val="00264554"/>
    <w:rsid w:val="003649F7"/>
    <w:rsid w:val="003D12FB"/>
    <w:rsid w:val="005416B9"/>
    <w:rsid w:val="00591607"/>
    <w:rsid w:val="005B771E"/>
    <w:rsid w:val="005C1D63"/>
    <w:rsid w:val="006415C9"/>
    <w:rsid w:val="00721D1D"/>
    <w:rsid w:val="00745EC2"/>
    <w:rsid w:val="008315F6"/>
    <w:rsid w:val="008E6D78"/>
    <w:rsid w:val="009432AE"/>
    <w:rsid w:val="00977013"/>
    <w:rsid w:val="009958A3"/>
    <w:rsid w:val="009A62E1"/>
    <w:rsid w:val="00AC6E9C"/>
    <w:rsid w:val="00B02985"/>
    <w:rsid w:val="00BC0C00"/>
    <w:rsid w:val="00BD0AF5"/>
    <w:rsid w:val="00BF4D61"/>
    <w:rsid w:val="00C25596"/>
    <w:rsid w:val="00C920CE"/>
    <w:rsid w:val="00CD25F2"/>
    <w:rsid w:val="00CE49B2"/>
    <w:rsid w:val="00D03DD5"/>
    <w:rsid w:val="00D34801"/>
    <w:rsid w:val="00D71C34"/>
    <w:rsid w:val="00E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47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A477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CE49B2"/>
    <w:rPr>
      <w:rFonts w:ascii="Times New Roman" w:eastAsia="Times New Roman" w:hAnsi="Times New Roman" w:cs="Times New Roman"/>
      <w:b/>
      <w:sz w:val="52"/>
      <w:szCs w:val="20"/>
      <w:lang w:val="uk-UA"/>
    </w:rPr>
  </w:style>
  <w:style w:type="paragraph" w:styleId="a5">
    <w:name w:val="List Paragraph"/>
    <w:basedOn w:val="a"/>
    <w:uiPriority w:val="34"/>
    <w:qFormat/>
    <w:rsid w:val="00CE49B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47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A477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CE49B2"/>
    <w:rPr>
      <w:rFonts w:ascii="Times New Roman" w:eastAsia="Times New Roman" w:hAnsi="Times New Roman" w:cs="Times New Roman"/>
      <w:b/>
      <w:sz w:val="52"/>
      <w:szCs w:val="20"/>
      <w:lang w:val="uk-UA"/>
    </w:rPr>
  </w:style>
  <w:style w:type="paragraph" w:styleId="a5">
    <w:name w:val="List Paragraph"/>
    <w:basedOn w:val="a"/>
    <w:uiPriority w:val="34"/>
    <w:qFormat/>
    <w:rsid w:val="00CE49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Тома</cp:lastModifiedBy>
  <cp:revision>10</cp:revision>
  <cp:lastPrinted>2021-05-17T06:43:00Z</cp:lastPrinted>
  <dcterms:created xsi:type="dcterms:W3CDTF">2021-05-18T05:14:00Z</dcterms:created>
  <dcterms:modified xsi:type="dcterms:W3CDTF">2021-05-18T05:41:00Z</dcterms:modified>
</cp:coreProperties>
</file>