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B" w:rsidRDefault="0026542B" w:rsidP="0026542B">
      <w:pPr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ПОЯСНЮВАЛЬНА ЗАПИСКА</w:t>
      </w:r>
    </w:p>
    <w:p w:rsidR="0026542B" w:rsidRDefault="0026542B" w:rsidP="0026542B">
      <w:pPr>
        <w:ind w:firstLine="709"/>
        <w:jc w:val="center"/>
        <w:rPr>
          <w:sz w:val="28"/>
          <w:szCs w:val="28"/>
          <w:lang w:eastAsia="uk-UA"/>
        </w:rPr>
      </w:pPr>
    </w:p>
    <w:p w:rsidR="0026542B" w:rsidRDefault="006D5269" w:rsidP="0026542B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="0026542B">
        <w:rPr>
          <w:sz w:val="28"/>
          <w:szCs w:val="28"/>
          <w:lang w:eastAsia="uk-UA"/>
        </w:rPr>
        <w:t>кту</w:t>
      </w:r>
      <w:proofErr w:type="spellEnd"/>
      <w:r w:rsidR="0026542B">
        <w:rPr>
          <w:sz w:val="28"/>
          <w:szCs w:val="28"/>
          <w:lang w:eastAsia="uk-UA"/>
        </w:rPr>
        <w:t xml:space="preserve"> рішення виконкому міської ради</w:t>
      </w:r>
    </w:p>
    <w:p w:rsidR="00F811B0" w:rsidRDefault="0026542B" w:rsidP="00F811B0">
      <w:pPr>
        <w:pStyle w:val="a3"/>
        <w:jc w:val="center"/>
      </w:pPr>
      <w:r>
        <w:rPr>
          <w:lang w:eastAsia="uk-UA"/>
        </w:rPr>
        <w:t>«</w:t>
      </w:r>
      <w:r w:rsidR="00F811B0">
        <w:t>Про Центр надання соціальних та інших</w:t>
      </w:r>
      <w:r w:rsidR="00F811B0" w:rsidRPr="004D3AF3">
        <w:t xml:space="preserve"> </w:t>
      </w:r>
      <w:r w:rsidR="00F811B0">
        <w:t>адміністративних послуг</w:t>
      </w:r>
      <w:r w:rsidR="00F811B0" w:rsidRPr="00F811B0">
        <w:t xml:space="preserve"> </w:t>
      </w:r>
      <w:r w:rsidR="00C64896">
        <w:t>у</w:t>
      </w:r>
      <w:r w:rsidR="00F811B0">
        <w:t xml:space="preserve"> форматі «Прозорий офіс»</w:t>
      </w:r>
    </w:p>
    <w:p w:rsidR="00F811B0" w:rsidRDefault="00F811B0" w:rsidP="00F811B0">
      <w:pPr>
        <w:pStyle w:val="a3"/>
        <w:jc w:val="left"/>
      </w:pPr>
    </w:p>
    <w:p w:rsidR="00F811B0" w:rsidRDefault="00F811B0" w:rsidP="00F811B0">
      <w:pPr>
        <w:pStyle w:val="a3"/>
        <w:jc w:val="left"/>
      </w:pPr>
    </w:p>
    <w:p w:rsidR="00C2653A" w:rsidRDefault="00C2653A" w:rsidP="00A33B5F">
      <w:pPr>
        <w:widowControl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 метою запровадження сучасних форм обслуговування населення та забезпечення можливості отримання жителями найбільш поширених соціальних та інших адміністративних послуг в одному приміщенні, відповідно до рішення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Новозаводської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районної у м. Чернігові ради від 05 лютого </w:t>
      </w:r>
      <w:r w:rsidR="00F14D96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2018 року створено </w:t>
      </w:r>
      <w:r w:rsidR="00A33B5F" w:rsidRPr="00A33B5F">
        <w:rPr>
          <w:sz w:val="28"/>
          <w:szCs w:val="28"/>
        </w:rPr>
        <w:t>Центр надання соціальних та</w:t>
      </w:r>
      <w:r w:rsidR="006216FA">
        <w:rPr>
          <w:sz w:val="28"/>
          <w:szCs w:val="28"/>
        </w:rPr>
        <w:t xml:space="preserve"> інших адміністративних послуг у</w:t>
      </w:r>
      <w:r w:rsidR="00A33B5F" w:rsidRPr="00A33B5F">
        <w:rPr>
          <w:sz w:val="28"/>
          <w:szCs w:val="28"/>
        </w:rPr>
        <w:t xml:space="preserve"> форматі «Прозорий офіс</w:t>
      </w:r>
      <w:r w:rsidR="00A33B5F">
        <w:rPr>
          <w:sz w:val="28"/>
          <w:szCs w:val="28"/>
        </w:rPr>
        <w:t>»</w:t>
      </w:r>
      <w:r w:rsidR="00850D3C">
        <w:rPr>
          <w:sz w:val="28"/>
          <w:szCs w:val="28"/>
        </w:rPr>
        <w:t xml:space="preserve"> (далі – Центр)</w:t>
      </w:r>
      <w:r w:rsidR="00A33B5F">
        <w:rPr>
          <w:sz w:val="28"/>
          <w:szCs w:val="28"/>
        </w:rPr>
        <w:t>.</w:t>
      </w:r>
    </w:p>
    <w:p w:rsidR="00A33B5F" w:rsidRDefault="00A33B5F" w:rsidP="00AB7AFC">
      <w:pPr>
        <w:pStyle w:val="a3"/>
        <w:ind w:firstLine="709"/>
      </w:pPr>
      <w:r>
        <w:t>У зв’язку зі змінами у структурі виконавчих органів міської ради</w:t>
      </w:r>
      <w:r w:rsidR="00AB7AFC">
        <w:t xml:space="preserve"> </w:t>
      </w:r>
      <w:r>
        <w:t xml:space="preserve"> виникла необхідність затвердити нове </w:t>
      </w:r>
      <w:r w:rsidR="00AB7AFC">
        <w:t>Положення</w:t>
      </w:r>
      <w:r w:rsidR="00850D3C">
        <w:t xml:space="preserve"> про Центр</w:t>
      </w:r>
      <w:r w:rsidR="00AB7AFC">
        <w:t>, Регламент роботи Центру, Перелік соціальних та інших адміністративних послуг, які надаються департаментом соціальної політики міської ради та управлінням (службою) у справах дітей міської ради через Центр.</w:t>
      </w:r>
    </w:p>
    <w:p w:rsidR="00A33B5F" w:rsidRDefault="00A33B5F" w:rsidP="00A33B5F">
      <w:pPr>
        <w:widowControl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bookmarkStart w:id="0" w:name="_GoBack"/>
      <w:bookmarkEnd w:id="0"/>
    </w:p>
    <w:p w:rsidR="00A33B5F" w:rsidRDefault="00A33B5F" w:rsidP="00A33B5F">
      <w:pPr>
        <w:widowControl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</w:p>
    <w:p w:rsidR="00C2653A" w:rsidRDefault="00C2653A" w:rsidP="00F811B0">
      <w:pPr>
        <w:widowControl w:val="0"/>
        <w:autoSpaceDE w:val="0"/>
        <w:autoSpaceDN w:val="0"/>
        <w:adjustRightInd w:val="0"/>
        <w:ind w:right="2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2128" w:rsidRDefault="00C42128" w:rsidP="00C42128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Директор департаменту соціальної</w:t>
      </w:r>
    </w:p>
    <w:p w:rsidR="00C42128" w:rsidRPr="00A1467A" w:rsidRDefault="00C42128" w:rsidP="00C42128">
      <w:pPr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політики міської ради                                                                 І. МАРЧУК</w:t>
      </w:r>
    </w:p>
    <w:p w:rsidR="0014211E" w:rsidRDefault="0014211E"/>
    <w:sectPr w:rsidR="0014211E" w:rsidSect="00F14D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826"/>
    <w:multiLevelType w:val="hybridMultilevel"/>
    <w:tmpl w:val="4374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7B"/>
    <w:rsid w:val="0014211E"/>
    <w:rsid w:val="0026542B"/>
    <w:rsid w:val="006216FA"/>
    <w:rsid w:val="006D5269"/>
    <w:rsid w:val="00850D3C"/>
    <w:rsid w:val="00A33B5F"/>
    <w:rsid w:val="00AB7AFC"/>
    <w:rsid w:val="00C2653A"/>
    <w:rsid w:val="00C42128"/>
    <w:rsid w:val="00C64896"/>
    <w:rsid w:val="00CF7852"/>
    <w:rsid w:val="00E0787B"/>
    <w:rsid w:val="00F14D96"/>
    <w:rsid w:val="00F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811B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F811B0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811B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811B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F811B0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811B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Ocsana</cp:lastModifiedBy>
  <cp:revision>12</cp:revision>
  <cp:lastPrinted>2021-01-15T08:43:00Z</cp:lastPrinted>
  <dcterms:created xsi:type="dcterms:W3CDTF">2021-01-15T08:13:00Z</dcterms:created>
  <dcterms:modified xsi:type="dcterms:W3CDTF">2021-01-15T13:39:00Z</dcterms:modified>
</cp:coreProperties>
</file>