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D2" w:rsidRDefault="005173D2" w:rsidP="005173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5173D2" w:rsidRDefault="005173D2" w:rsidP="005173D2">
      <w:pPr>
        <w:pStyle w:val="a3"/>
        <w:rPr>
          <w:szCs w:val="28"/>
        </w:rPr>
      </w:pPr>
      <w:r>
        <w:rPr>
          <w:szCs w:val="28"/>
        </w:rPr>
        <w:t xml:space="preserve">до проекту рішення міської ради  </w:t>
      </w:r>
    </w:p>
    <w:p w:rsidR="005173D2" w:rsidRDefault="005173D2" w:rsidP="005173D2">
      <w:pPr>
        <w:pStyle w:val="a3"/>
        <w:rPr>
          <w:szCs w:val="28"/>
        </w:rPr>
      </w:pPr>
      <w:r>
        <w:rPr>
          <w:szCs w:val="28"/>
        </w:rPr>
        <w:t>«</w:t>
      </w:r>
      <w:r w:rsidRPr="0044188B">
        <w:rPr>
          <w:szCs w:val="28"/>
        </w:rPr>
        <w:t xml:space="preserve">Про затвердження </w:t>
      </w:r>
      <w:r>
        <w:rPr>
          <w:szCs w:val="28"/>
        </w:rPr>
        <w:t>технічної</w:t>
      </w:r>
    </w:p>
    <w:p w:rsidR="005173D2" w:rsidRDefault="005173D2" w:rsidP="005173D2">
      <w:pPr>
        <w:pStyle w:val="a3"/>
        <w:rPr>
          <w:szCs w:val="28"/>
        </w:rPr>
      </w:pPr>
      <w:r>
        <w:rPr>
          <w:szCs w:val="28"/>
        </w:rPr>
        <w:t>документації з нормативної грошової оцінки земель</w:t>
      </w:r>
    </w:p>
    <w:p w:rsidR="005173D2" w:rsidRDefault="005173D2" w:rsidP="005173D2">
      <w:pPr>
        <w:pStyle w:val="a3"/>
      </w:pPr>
      <w:r>
        <w:t>міста Чернігова»</w:t>
      </w:r>
    </w:p>
    <w:p w:rsidR="005173D2" w:rsidRPr="009111D9" w:rsidRDefault="005173D2" w:rsidP="005173D2">
      <w:pPr>
        <w:rPr>
          <w:lang w:val="uk-UA"/>
        </w:rPr>
      </w:pPr>
    </w:p>
    <w:p w:rsidR="005173D2" w:rsidRPr="00AA38C1" w:rsidRDefault="005173D2" w:rsidP="005173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A38C1">
        <w:rPr>
          <w:sz w:val="28"/>
          <w:szCs w:val="28"/>
          <w:lang w:val="uk-UA"/>
        </w:rPr>
        <w:t xml:space="preserve">Нормативна грошова оцінка земель населених пунктів - це економічна основа, на підставі якої здійснюється розрахунок розміру земельного податку, орендної плати за користування земельними ділянками, визначення втрат сільськогосподарського і лісогосподарського виробництва. </w:t>
      </w:r>
    </w:p>
    <w:p w:rsidR="005173D2" w:rsidRPr="00AA38C1" w:rsidRDefault="005173D2" w:rsidP="005173D2">
      <w:pPr>
        <w:ind w:firstLine="567"/>
        <w:jc w:val="both"/>
        <w:rPr>
          <w:sz w:val="28"/>
          <w:szCs w:val="28"/>
          <w:lang w:val="uk-UA"/>
        </w:rPr>
      </w:pPr>
      <w:r w:rsidRPr="00AA38C1">
        <w:rPr>
          <w:sz w:val="28"/>
          <w:szCs w:val="28"/>
          <w:lang w:val="uk-UA"/>
        </w:rPr>
        <w:t>Нормативна грошова оцінка земельних ділянок використовується для:</w:t>
      </w:r>
    </w:p>
    <w:p w:rsidR="005173D2" w:rsidRPr="00AA38C1" w:rsidRDefault="005173D2" w:rsidP="005173D2">
      <w:pPr>
        <w:ind w:firstLine="567"/>
        <w:jc w:val="both"/>
        <w:rPr>
          <w:sz w:val="28"/>
          <w:szCs w:val="28"/>
          <w:lang w:val="uk-UA"/>
        </w:rPr>
      </w:pPr>
      <w:r w:rsidRPr="00AA38C1">
        <w:rPr>
          <w:sz w:val="28"/>
          <w:szCs w:val="28"/>
          <w:lang w:val="uk-UA"/>
        </w:rPr>
        <w:t xml:space="preserve">• визначення розміру земельного </w:t>
      </w:r>
      <w:r>
        <w:rPr>
          <w:sz w:val="28"/>
          <w:szCs w:val="28"/>
          <w:lang w:val="uk-UA"/>
        </w:rPr>
        <w:t xml:space="preserve">податку та </w:t>
      </w:r>
      <w:r w:rsidRPr="00AA38C1">
        <w:rPr>
          <w:sz w:val="28"/>
          <w:szCs w:val="28"/>
          <w:lang w:val="uk-UA"/>
        </w:rPr>
        <w:t>орендної плати за земельні ділянки державної та комунальної власності;</w:t>
      </w:r>
    </w:p>
    <w:p w:rsidR="005173D2" w:rsidRPr="00AA38C1" w:rsidRDefault="005173D2" w:rsidP="005173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A38C1">
        <w:rPr>
          <w:sz w:val="28"/>
          <w:szCs w:val="28"/>
          <w:lang w:val="uk-UA"/>
        </w:rPr>
        <w:t>• державного мита при міні, спадкуванні та даруванні земельних ділянок згідно із законом;</w:t>
      </w:r>
    </w:p>
    <w:p w:rsidR="005173D2" w:rsidRPr="00AA38C1" w:rsidRDefault="005173D2" w:rsidP="005173D2">
      <w:pPr>
        <w:ind w:firstLine="567"/>
        <w:jc w:val="both"/>
        <w:rPr>
          <w:sz w:val="28"/>
          <w:szCs w:val="28"/>
          <w:lang w:val="uk-UA"/>
        </w:rPr>
      </w:pPr>
      <w:r w:rsidRPr="00AA38C1">
        <w:rPr>
          <w:sz w:val="28"/>
          <w:szCs w:val="28"/>
          <w:lang w:val="uk-UA"/>
        </w:rPr>
        <w:t xml:space="preserve">• </w:t>
      </w:r>
      <w:r>
        <w:rPr>
          <w:sz w:val="28"/>
          <w:szCs w:val="28"/>
          <w:lang w:val="uk-UA"/>
        </w:rPr>
        <w:t xml:space="preserve"> </w:t>
      </w:r>
      <w:r w:rsidRPr="00AA38C1">
        <w:rPr>
          <w:sz w:val="28"/>
          <w:szCs w:val="28"/>
          <w:lang w:val="uk-UA"/>
        </w:rPr>
        <w:t>втрат сільськогосподарського та лісогосподарського виробництва;</w:t>
      </w:r>
    </w:p>
    <w:p w:rsidR="005173D2" w:rsidRPr="00AA38C1" w:rsidRDefault="005173D2" w:rsidP="005173D2">
      <w:pPr>
        <w:ind w:firstLine="567"/>
        <w:jc w:val="both"/>
        <w:rPr>
          <w:sz w:val="28"/>
          <w:szCs w:val="28"/>
          <w:lang w:val="uk-UA"/>
        </w:rPr>
      </w:pPr>
      <w:r w:rsidRPr="00AA38C1">
        <w:rPr>
          <w:sz w:val="28"/>
          <w:szCs w:val="28"/>
          <w:lang w:val="uk-UA"/>
        </w:rPr>
        <w:t>• під час розроблення показників та механізмів економічного стимулювання, раціонального використання та охорони земель;</w:t>
      </w:r>
    </w:p>
    <w:p w:rsidR="005173D2" w:rsidRPr="00AA38C1" w:rsidRDefault="005173D2" w:rsidP="005173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A38C1">
        <w:rPr>
          <w:sz w:val="28"/>
          <w:szCs w:val="28"/>
          <w:lang w:val="uk-UA"/>
        </w:rPr>
        <w:t xml:space="preserve">• визначення стартової ціни при продажу з аукціонів </w:t>
      </w:r>
      <w:r>
        <w:rPr>
          <w:sz w:val="28"/>
          <w:szCs w:val="28"/>
          <w:lang w:val="uk-UA"/>
        </w:rPr>
        <w:t xml:space="preserve">прав оренди на </w:t>
      </w:r>
      <w:r w:rsidRPr="00AA38C1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і</w:t>
      </w:r>
      <w:r w:rsidRPr="00AA38C1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и.</w:t>
      </w:r>
    </w:p>
    <w:p w:rsidR="005173D2" w:rsidRDefault="005173D2" w:rsidP="005173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651CAB">
        <w:rPr>
          <w:sz w:val="28"/>
          <w:szCs w:val="28"/>
          <w:lang w:val="uk-UA"/>
        </w:rPr>
        <w:t xml:space="preserve">Відповідно до частини другої статті 18 Закону України „Про оцінку земель” нормативна грошова оцінка земельних ділянок, розташованих у межах населених пунктів незалежно від їх цільового призначення проводиться не рідше ніж один раз на 5-7 років. </w:t>
      </w:r>
    </w:p>
    <w:p w:rsidR="005173D2" w:rsidRPr="00651CAB" w:rsidRDefault="005173D2" w:rsidP="005173D2">
      <w:pPr>
        <w:pStyle w:val="a3"/>
        <w:ind w:firstLine="567"/>
        <w:jc w:val="both"/>
        <w:rPr>
          <w:i/>
        </w:rPr>
      </w:pPr>
      <w:r>
        <w:t>Діюча на сьогодні нормативна грошова оцінка земель міста затверджена рішенням Чернігівської міської ради від 31 березня 2011 року «Про з</w:t>
      </w:r>
      <w:r w:rsidRPr="0044188B">
        <w:t xml:space="preserve">атвердження </w:t>
      </w:r>
      <w:r>
        <w:t xml:space="preserve">технічної документації з нормативної грошової оцінки земель міста Чернігова за станом на 01.01.2010» (7 сесія 6 скликання). </w:t>
      </w:r>
    </w:p>
    <w:p w:rsidR="005173D2" w:rsidRDefault="005173D2" w:rsidP="005173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замовлення управління земельних ресурсів міської ради Українським державним науково-дослідним інститутом проектування міст „</w:t>
      </w:r>
      <w:proofErr w:type="spellStart"/>
      <w:r>
        <w:rPr>
          <w:sz w:val="28"/>
          <w:szCs w:val="28"/>
          <w:lang w:val="uk-UA"/>
        </w:rPr>
        <w:t>Діпромісто</w:t>
      </w:r>
      <w:proofErr w:type="spellEnd"/>
      <w:r>
        <w:rPr>
          <w:sz w:val="28"/>
          <w:szCs w:val="28"/>
          <w:lang w:val="uk-UA"/>
        </w:rPr>
        <w:t>”                          ім. Ю.М. Білоконя було виконано комплекс робіт по розрахунку нормативної грошової оцінки земель м. Чернігова.</w:t>
      </w:r>
    </w:p>
    <w:p w:rsidR="005173D2" w:rsidRPr="00595B76" w:rsidRDefault="005173D2" w:rsidP="005173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Технічна документація з нормативної грошової оцінки земель                      м. Чернігова розроблена та, у відповідності до вимог Закону України „Про державну експертизу землевпорядної документації”, пройшла державну експертизу, отримавши позитивний висновок в</w:t>
      </w:r>
      <w:r w:rsidRPr="007813D2">
        <w:rPr>
          <w:b/>
          <w:sz w:val="28"/>
          <w:szCs w:val="28"/>
          <w:lang w:val="uk-UA"/>
        </w:rPr>
        <w:t xml:space="preserve"> </w:t>
      </w:r>
      <w:proofErr w:type="spellStart"/>
      <w:r w:rsidRPr="00595B76">
        <w:rPr>
          <w:sz w:val="28"/>
          <w:szCs w:val="28"/>
          <w:lang w:val="uk-UA"/>
        </w:rPr>
        <w:t>Держгеокадастрі</w:t>
      </w:r>
      <w:proofErr w:type="spellEnd"/>
      <w:r w:rsidRPr="00595B76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24.11.2016 р. № 999-16</w:t>
      </w:r>
      <w:r w:rsidRPr="00595B76">
        <w:rPr>
          <w:sz w:val="28"/>
          <w:szCs w:val="28"/>
          <w:lang w:val="uk-UA"/>
        </w:rPr>
        <w:t>.</w:t>
      </w:r>
    </w:p>
    <w:p w:rsidR="005173D2" w:rsidRDefault="005173D2" w:rsidP="005173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Зазначена технічна документація з нормативної грошової оцінки земель     м. Чернігова згідно зі ст. 23 Закону України „Про оцінку земель” підлягає </w:t>
      </w:r>
      <w:r w:rsidRPr="007813D2">
        <w:rPr>
          <w:sz w:val="28"/>
          <w:szCs w:val="28"/>
          <w:lang w:val="uk-UA"/>
        </w:rPr>
        <w:t>затвердж</w:t>
      </w:r>
      <w:r>
        <w:rPr>
          <w:sz w:val="28"/>
          <w:szCs w:val="28"/>
          <w:lang w:val="uk-UA"/>
        </w:rPr>
        <w:t xml:space="preserve">енню </w:t>
      </w:r>
      <w:r w:rsidRPr="007813D2">
        <w:rPr>
          <w:sz w:val="28"/>
          <w:szCs w:val="28"/>
          <w:lang w:val="uk-UA"/>
        </w:rPr>
        <w:t>міською радою.</w:t>
      </w:r>
    </w:p>
    <w:p w:rsidR="005173D2" w:rsidRPr="002041F7" w:rsidRDefault="005173D2" w:rsidP="005173D2">
      <w:pPr>
        <w:pStyle w:val="a3"/>
        <w:ind w:firstLine="709"/>
        <w:jc w:val="both"/>
        <w:rPr>
          <w:b/>
          <w:szCs w:val="28"/>
        </w:rPr>
      </w:pPr>
      <w:r>
        <w:rPr>
          <w:szCs w:val="28"/>
        </w:rPr>
        <w:t xml:space="preserve">Відповідно до розробленої технічної документації </w:t>
      </w:r>
      <w:r w:rsidRPr="009111D9">
        <w:rPr>
          <w:szCs w:val="28"/>
        </w:rPr>
        <w:t>середня (базова вартість) одного квадратного метра земельної ділянк</w:t>
      </w:r>
      <w:r>
        <w:rPr>
          <w:szCs w:val="28"/>
        </w:rPr>
        <w:t xml:space="preserve">и становить </w:t>
      </w:r>
      <w:r w:rsidRPr="002041F7">
        <w:rPr>
          <w:b/>
          <w:szCs w:val="28"/>
        </w:rPr>
        <w:t xml:space="preserve">275 грн. 32 коп. </w:t>
      </w:r>
    </w:p>
    <w:p w:rsidR="005173D2" w:rsidRPr="002D33DC" w:rsidRDefault="005173D2" w:rsidP="005173D2">
      <w:pPr>
        <w:pStyle w:val="tjbm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D33DC">
        <w:rPr>
          <w:sz w:val="28"/>
          <w:szCs w:val="28"/>
          <w:lang w:val="uk-UA"/>
        </w:rPr>
        <w:lastRenderedPageBreak/>
        <w:t xml:space="preserve">Відповідно до п. 289.2 ст. 289 Податкового кодексу України  </w:t>
      </w:r>
      <w:hyperlink r:id="rId5" w:anchor="par=592" w:tgtFrame="_top" w:history="1">
        <w:r w:rsidRPr="002D33DC">
          <w:rPr>
            <w:rStyle w:val="a8"/>
            <w:sz w:val="28"/>
            <w:szCs w:val="28"/>
            <w:lang w:val="uk-UA"/>
          </w:rPr>
          <w:t>центральний орган виконавчої влади, що реалізує державну політику у сфері земельних відносин,</w:t>
        </w:r>
      </w:hyperlink>
      <w:r w:rsidRPr="002D33DC">
        <w:rPr>
          <w:sz w:val="28"/>
          <w:szCs w:val="28"/>
          <w:lang w:val="uk-UA"/>
        </w:rPr>
        <w:t xml:space="preserve"> за індексом споживчих цін за попередній рік щороку розраховує величину коефіцієнта індексації </w:t>
      </w:r>
      <w:hyperlink r:id="rId6" w:anchor="par=324" w:history="1">
        <w:r w:rsidRPr="002D33DC">
          <w:rPr>
            <w:rStyle w:val="a8"/>
            <w:sz w:val="28"/>
            <w:szCs w:val="28"/>
            <w:lang w:val="uk-UA"/>
          </w:rPr>
          <w:t>нормативної грошової оцінки земель</w:t>
        </w:r>
      </w:hyperlink>
      <w:r w:rsidRPr="002D33DC">
        <w:rPr>
          <w:sz w:val="28"/>
          <w:szCs w:val="28"/>
          <w:lang w:val="uk-UA"/>
        </w:rPr>
        <w:t>, на який індексується нормативна грошова оцінка сільськогосподарських угідь, земель населених пунктів та інших земель несільськогосподарського призначення за станом на 1 січня поточного року</w:t>
      </w:r>
      <w:r>
        <w:rPr>
          <w:sz w:val="28"/>
          <w:szCs w:val="28"/>
          <w:lang w:val="uk-UA"/>
        </w:rPr>
        <w:t>.</w:t>
      </w:r>
    </w:p>
    <w:p w:rsidR="005173D2" w:rsidRDefault="005173D2" w:rsidP="005173D2">
      <w:pPr>
        <w:pStyle w:val="tjbm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D33DC">
        <w:rPr>
          <w:sz w:val="28"/>
          <w:szCs w:val="28"/>
          <w:lang w:val="uk-UA"/>
        </w:rPr>
        <w:t xml:space="preserve">оефіцієнт індексації нормативної грошової оцінки земель застосовується </w:t>
      </w:r>
      <w:proofErr w:type="spellStart"/>
      <w:r w:rsidRPr="002D33DC">
        <w:rPr>
          <w:sz w:val="28"/>
          <w:szCs w:val="28"/>
          <w:lang w:val="uk-UA"/>
        </w:rPr>
        <w:t>кумулятивно</w:t>
      </w:r>
      <w:proofErr w:type="spellEnd"/>
      <w:r w:rsidRPr="002D33DC">
        <w:rPr>
          <w:sz w:val="28"/>
          <w:szCs w:val="28"/>
          <w:lang w:val="uk-UA"/>
        </w:rPr>
        <w:t xml:space="preserve"> залежно від дати проведення нормативної грошової оцінки земель.</w:t>
      </w:r>
    </w:p>
    <w:p w:rsidR="005173D2" w:rsidRPr="003A4E64" w:rsidRDefault="005173D2" w:rsidP="005173D2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3A4E64">
        <w:rPr>
          <w:b w:val="0"/>
          <w:sz w:val="28"/>
          <w:szCs w:val="28"/>
          <w:lang w:val="uk-UA"/>
        </w:rPr>
        <w:t>Законом України від 20 грудня 2016 року № 1791-</w:t>
      </w:r>
      <w:r w:rsidRPr="003A4E64">
        <w:rPr>
          <w:b w:val="0"/>
          <w:sz w:val="28"/>
          <w:szCs w:val="28"/>
          <w:lang w:val="en-US"/>
        </w:rPr>
        <w:t>VIII</w:t>
      </w:r>
      <w:r w:rsidRPr="003A4E64">
        <w:rPr>
          <w:b w:val="0"/>
          <w:sz w:val="28"/>
          <w:szCs w:val="28"/>
          <w:lang w:val="uk-UA"/>
        </w:rPr>
        <w:t xml:space="preserve">  «Про внесення змін до Податкового кодексу України та деяких законодавчих актів України щодо забезпечення збалансованості б</w:t>
      </w:r>
      <w:r>
        <w:rPr>
          <w:b w:val="0"/>
          <w:sz w:val="28"/>
          <w:szCs w:val="28"/>
          <w:lang w:val="uk-UA"/>
        </w:rPr>
        <w:t xml:space="preserve">юджетних надходжень у 2017 році» </w:t>
      </w:r>
      <w:r w:rsidRPr="003A4E64">
        <w:rPr>
          <w:b w:val="0"/>
          <w:sz w:val="28"/>
          <w:szCs w:val="28"/>
          <w:lang w:val="uk-UA"/>
        </w:rPr>
        <w:t xml:space="preserve">встановлено, що індекс споживчих цін за 2016 рік, що використовується для визначення коефіцієнта індексації нормативної грошової оцінки земель, застосовується із значенням: для с/г угідь (ріллі, багаторічних насаджень, сіножатей, пасовищ та перелогів) – 100%; для земель несільськогосподарського призначення – </w:t>
      </w:r>
      <w:r w:rsidRPr="00547B66">
        <w:rPr>
          <w:sz w:val="28"/>
          <w:szCs w:val="28"/>
          <w:lang w:val="uk-UA"/>
        </w:rPr>
        <w:t>106%</w:t>
      </w:r>
      <w:r w:rsidRPr="003A4E64">
        <w:rPr>
          <w:b w:val="0"/>
          <w:sz w:val="28"/>
          <w:szCs w:val="28"/>
          <w:lang w:val="uk-UA"/>
        </w:rPr>
        <w:t>.</w:t>
      </w:r>
    </w:p>
    <w:p w:rsidR="005173D2" w:rsidRDefault="005173D2" w:rsidP="005173D2">
      <w:pPr>
        <w:pStyle w:val="a3"/>
        <w:ind w:firstLine="709"/>
        <w:jc w:val="both"/>
        <w:rPr>
          <w:b/>
          <w:szCs w:val="28"/>
        </w:rPr>
      </w:pPr>
      <w:r w:rsidRPr="0091338F">
        <w:rPr>
          <w:szCs w:val="28"/>
        </w:rPr>
        <w:t xml:space="preserve">З урахуванням коефіцієнту індексації за 2016 рік </w:t>
      </w:r>
      <w:r w:rsidRPr="009111D9">
        <w:rPr>
          <w:szCs w:val="28"/>
        </w:rPr>
        <w:t>середня (базова вартість) одного квадратного метра земельної ділянк</w:t>
      </w:r>
      <w:r>
        <w:rPr>
          <w:szCs w:val="28"/>
        </w:rPr>
        <w:t xml:space="preserve">и згідно розробленої у 2016 році нормативної грошової оцінки становить 275 грн. 32 коп. </w:t>
      </w:r>
      <w:proofErr w:type="gramStart"/>
      <w:r>
        <w:rPr>
          <w:szCs w:val="28"/>
          <w:lang w:val="en-US"/>
        </w:rPr>
        <w:t>x</w:t>
      </w:r>
      <w:proofErr w:type="gramEnd"/>
      <w:r w:rsidRPr="00367507">
        <w:rPr>
          <w:szCs w:val="28"/>
        </w:rPr>
        <w:t xml:space="preserve"> 1.06 = </w:t>
      </w:r>
      <w:r w:rsidRPr="002041F7">
        <w:rPr>
          <w:b/>
          <w:szCs w:val="28"/>
        </w:rPr>
        <w:t xml:space="preserve">291 грн. 84 коп. </w:t>
      </w:r>
    </w:p>
    <w:p w:rsidR="005173D2" w:rsidRDefault="005173D2" w:rsidP="005173D2">
      <w:pPr>
        <w:pStyle w:val="a3"/>
        <w:ind w:firstLine="709"/>
        <w:jc w:val="both"/>
        <w:rPr>
          <w:b/>
          <w:szCs w:val="28"/>
        </w:rPr>
      </w:pPr>
      <w:r w:rsidRPr="00D738F2">
        <w:rPr>
          <w:szCs w:val="28"/>
        </w:rPr>
        <w:t xml:space="preserve">Відповідно до нормативної грошової оцінки, що діє на сьогодні в </w:t>
      </w:r>
      <w:r>
        <w:rPr>
          <w:szCs w:val="28"/>
        </w:rPr>
        <w:t xml:space="preserve">             </w:t>
      </w:r>
      <w:r w:rsidRPr="00D738F2">
        <w:rPr>
          <w:szCs w:val="28"/>
        </w:rPr>
        <w:t>м. Чернігові</w:t>
      </w:r>
      <w:r>
        <w:rPr>
          <w:szCs w:val="28"/>
        </w:rPr>
        <w:t>,</w:t>
      </w:r>
      <w:r w:rsidRPr="00D738F2">
        <w:rPr>
          <w:szCs w:val="28"/>
        </w:rPr>
        <w:t xml:space="preserve"> </w:t>
      </w:r>
      <w:r>
        <w:rPr>
          <w:szCs w:val="28"/>
        </w:rPr>
        <w:t>з</w:t>
      </w:r>
      <w:r w:rsidRPr="0091338F">
        <w:rPr>
          <w:szCs w:val="28"/>
        </w:rPr>
        <w:t xml:space="preserve"> урахуванням коефіцієнт</w:t>
      </w:r>
      <w:r>
        <w:rPr>
          <w:szCs w:val="28"/>
        </w:rPr>
        <w:t>ів</w:t>
      </w:r>
      <w:r w:rsidRPr="0091338F">
        <w:rPr>
          <w:szCs w:val="28"/>
        </w:rPr>
        <w:t xml:space="preserve"> індексації за </w:t>
      </w:r>
      <w:r>
        <w:rPr>
          <w:szCs w:val="28"/>
        </w:rPr>
        <w:t>2014-</w:t>
      </w:r>
      <w:r w:rsidRPr="0091338F">
        <w:rPr>
          <w:szCs w:val="28"/>
        </w:rPr>
        <w:t>2016 р</w:t>
      </w:r>
      <w:r>
        <w:rPr>
          <w:szCs w:val="28"/>
        </w:rPr>
        <w:t>о</w:t>
      </w:r>
      <w:r w:rsidRPr="0091338F">
        <w:rPr>
          <w:szCs w:val="28"/>
        </w:rPr>
        <w:t>к</w:t>
      </w:r>
      <w:r>
        <w:rPr>
          <w:szCs w:val="28"/>
        </w:rPr>
        <w:t>и</w:t>
      </w:r>
      <w:r w:rsidRPr="0091338F">
        <w:rPr>
          <w:szCs w:val="28"/>
        </w:rPr>
        <w:t xml:space="preserve"> </w:t>
      </w:r>
      <w:r>
        <w:rPr>
          <w:szCs w:val="28"/>
        </w:rPr>
        <w:t xml:space="preserve"> </w:t>
      </w:r>
      <w:r w:rsidRPr="009111D9">
        <w:rPr>
          <w:szCs w:val="28"/>
        </w:rPr>
        <w:t>середня (базова вартість) одного квадратного метра земельної ділянк</w:t>
      </w:r>
      <w:r>
        <w:rPr>
          <w:szCs w:val="28"/>
        </w:rPr>
        <w:t xml:space="preserve">и становить </w:t>
      </w:r>
      <w:r w:rsidRPr="00367507">
        <w:rPr>
          <w:szCs w:val="28"/>
        </w:rPr>
        <w:t xml:space="preserve">176 </w:t>
      </w:r>
      <w:r>
        <w:rPr>
          <w:szCs w:val="28"/>
        </w:rPr>
        <w:t>грн.</w:t>
      </w:r>
      <w:r w:rsidRPr="00367507">
        <w:rPr>
          <w:szCs w:val="28"/>
        </w:rPr>
        <w:t xml:space="preserve"> 39</w:t>
      </w:r>
      <w:r>
        <w:rPr>
          <w:szCs w:val="28"/>
        </w:rPr>
        <w:t xml:space="preserve"> коп. </w:t>
      </w:r>
      <w:proofErr w:type="gramStart"/>
      <w:r>
        <w:rPr>
          <w:szCs w:val="28"/>
          <w:lang w:val="en-US"/>
        </w:rPr>
        <w:t>x</w:t>
      </w:r>
      <w:proofErr w:type="gramEnd"/>
      <w:r w:rsidRPr="00367507">
        <w:rPr>
          <w:szCs w:val="28"/>
        </w:rPr>
        <w:t xml:space="preserve"> 1.433 </w:t>
      </w:r>
      <w:r>
        <w:rPr>
          <w:szCs w:val="28"/>
          <w:lang w:val="en-US"/>
        </w:rPr>
        <w:t>x</w:t>
      </w:r>
      <w:r w:rsidRPr="00367507">
        <w:rPr>
          <w:szCs w:val="28"/>
        </w:rPr>
        <w:t xml:space="preserve"> 1.249 </w:t>
      </w:r>
      <w:r>
        <w:rPr>
          <w:szCs w:val="28"/>
          <w:lang w:val="en-US"/>
        </w:rPr>
        <w:t>x</w:t>
      </w:r>
      <w:r w:rsidRPr="00367507">
        <w:rPr>
          <w:szCs w:val="28"/>
        </w:rPr>
        <w:t xml:space="preserve"> 1.06 = </w:t>
      </w:r>
      <w:r w:rsidRPr="00E400CF">
        <w:rPr>
          <w:b/>
          <w:szCs w:val="28"/>
        </w:rPr>
        <w:t xml:space="preserve">334 </w:t>
      </w:r>
      <w:r w:rsidRPr="002041F7">
        <w:rPr>
          <w:b/>
          <w:szCs w:val="28"/>
        </w:rPr>
        <w:t xml:space="preserve">грн. </w:t>
      </w:r>
      <w:r>
        <w:rPr>
          <w:b/>
          <w:szCs w:val="28"/>
        </w:rPr>
        <w:t>65</w:t>
      </w:r>
      <w:r w:rsidRPr="002041F7">
        <w:rPr>
          <w:b/>
          <w:szCs w:val="28"/>
        </w:rPr>
        <w:t xml:space="preserve"> коп. </w:t>
      </w:r>
    </w:p>
    <w:p w:rsidR="005173D2" w:rsidRDefault="005173D2" w:rsidP="005173D2">
      <w:pPr>
        <w:pStyle w:val="tjbm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959B0">
        <w:rPr>
          <w:sz w:val="28"/>
          <w:szCs w:val="28"/>
          <w:lang w:val="uk-UA"/>
        </w:rPr>
        <w:t xml:space="preserve">Згідно з п. </w:t>
      </w:r>
      <w:r w:rsidRPr="003959B0">
        <w:rPr>
          <w:sz w:val="28"/>
          <w:szCs w:val="28"/>
        </w:rPr>
        <w:fldChar w:fldCharType="begin"/>
      </w:r>
      <w:r w:rsidRPr="003959B0">
        <w:rPr>
          <w:sz w:val="28"/>
          <w:szCs w:val="28"/>
          <w:lang w:val="uk-UA"/>
        </w:rPr>
        <w:instrText xml:space="preserve"> </w:instrText>
      </w:r>
      <w:r w:rsidRPr="003959B0">
        <w:rPr>
          <w:sz w:val="28"/>
          <w:szCs w:val="28"/>
        </w:rPr>
        <w:instrText>HYPERLINK</w:instrText>
      </w:r>
      <w:r w:rsidRPr="003959B0">
        <w:rPr>
          <w:sz w:val="28"/>
          <w:szCs w:val="28"/>
          <w:lang w:val="uk-UA"/>
        </w:rPr>
        <w:instrText xml:space="preserve"> "</w:instrText>
      </w:r>
      <w:r w:rsidRPr="003959B0">
        <w:rPr>
          <w:sz w:val="28"/>
          <w:szCs w:val="28"/>
        </w:rPr>
        <w:instrText>http</w:instrText>
      </w:r>
      <w:r w:rsidRPr="003959B0">
        <w:rPr>
          <w:sz w:val="28"/>
          <w:szCs w:val="28"/>
          <w:lang w:val="uk-UA"/>
        </w:rPr>
        <w:instrText>://</w:instrText>
      </w:r>
      <w:r w:rsidRPr="003959B0">
        <w:rPr>
          <w:sz w:val="28"/>
          <w:szCs w:val="28"/>
        </w:rPr>
        <w:instrText>pravo</w:instrText>
      </w:r>
      <w:r w:rsidRPr="003959B0">
        <w:rPr>
          <w:sz w:val="28"/>
          <w:szCs w:val="28"/>
          <w:lang w:val="uk-UA"/>
        </w:rPr>
        <w:instrText>.</w:instrText>
      </w:r>
      <w:r w:rsidRPr="003959B0">
        <w:rPr>
          <w:sz w:val="28"/>
          <w:szCs w:val="28"/>
        </w:rPr>
        <w:instrText>ligazakon</w:instrText>
      </w:r>
      <w:r w:rsidRPr="003959B0">
        <w:rPr>
          <w:sz w:val="28"/>
          <w:szCs w:val="28"/>
          <w:lang w:val="uk-UA"/>
        </w:rPr>
        <w:instrText>.</w:instrText>
      </w:r>
      <w:r w:rsidRPr="003959B0">
        <w:rPr>
          <w:sz w:val="28"/>
          <w:szCs w:val="28"/>
        </w:rPr>
        <w:instrText>ua</w:instrText>
      </w:r>
      <w:r w:rsidRPr="003959B0">
        <w:rPr>
          <w:sz w:val="28"/>
          <w:szCs w:val="28"/>
          <w:lang w:val="uk-UA"/>
        </w:rPr>
        <w:instrText>/</w:instrText>
      </w:r>
      <w:r w:rsidRPr="003959B0">
        <w:rPr>
          <w:sz w:val="28"/>
          <w:szCs w:val="28"/>
        </w:rPr>
        <w:instrText>document</w:instrText>
      </w:r>
      <w:r w:rsidRPr="003959B0">
        <w:rPr>
          <w:sz w:val="28"/>
          <w:szCs w:val="28"/>
          <w:lang w:val="uk-UA"/>
        </w:rPr>
        <w:instrText>/</w:instrText>
      </w:r>
      <w:r w:rsidRPr="003959B0">
        <w:rPr>
          <w:sz w:val="28"/>
          <w:szCs w:val="28"/>
        </w:rPr>
        <w:instrText>view</w:instrText>
      </w:r>
      <w:r w:rsidRPr="003959B0">
        <w:rPr>
          <w:sz w:val="28"/>
          <w:szCs w:val="28"/>
          <w:lang w:val="uk-UA"/>
        </w:rPr>
        <w:instrText>/</w:instrText>
      </w:r>
      <w:r w:rsidRPr="003959B0">
        <w:rPr>
          <w:sz w:val="28"/>
          <w:szCs w:val="28"/>
        </w:rPr>
        <w:instrText>T</w:instrText>
      </w:r>
      <w:r w:rsidRPr="003959B0">
        <w:rPr>
          <w:sz w:val="28"/>
          <w:szCs w:val="28"/>
          <w:lang w:val="uk-UA"/>
        </w:rPr>
        <w:instrText>124834?</w:instrText>
      </w:r>
      <w:r w:rsidRPr="003959B0">
        <w:rPr>
          <w:sz w:val="28"/>
          <w:szCs w:val="28"/>
        </w:rPr>
        <w:instrText>edition</w:instrText>
      </w:r>
      <w:r w:rsidRPr="003959B0">
        <w:rPr>
          <w:sz w:val="28"/>
          <w:szCs w:val="28"/>
          <w:lang w:val="uk-UA"/>
        </w:rPr>
        <w:instrText>=2012_05_24" \</w:instrText>
      </w:r>
      <w:r w:rsidRPr="003959B0">
        <w:rPr>
          <w:sz w:val="28"/>
          <w:szCs w:val="28"/>
        </w:rPr>
        <w:instrText>l</w:instrText>
      </w:r>
      <w:r w:rsidRPr="003959B0">
        <w:rPr>
          <w:sz w:val="28"/>
          <w:szCs w:val="28"/>
          <w:lang w:val="uk-UA"/>
        </w:rPr>
        <w:instrText xml:space="preserve"> "</w:instrText>
      </w:r>
      <w:r w:rsidRPr="003959B0">
        <w:rPr>
          <w:sz w:val="28"/>
          <w:szCs w:val="28"/>
        </w:rPr>
        <w:instrText>par</w:instrText>
      </w:r>
      <w:r w:rsidRPr="003959B0">
        <w:rPr>
          <w:sz w:val="28"/>
          <w:szCs w:val="28"/>
          <w:lang w:val="uk-UA"/>
        </w:rPr>
        <w:instrText>=834" \</w:instrText>
      </w:r>
      <w:r w:rsidRPr="003959B0">
        <w:rPr>
          <w:sz w:val="28"/>
          <w:szCs w:val="28"/>
        </w:rPr>
        <w:instrText>t</w:instrText>
      </w:r>
      <w:r w:rsidRPr="003959B0">
        <w:rPr>
          <w:sz w:val="28"/>
          <w:szCs w:val="28"/>
          <w:lang w:val="uk-UA"/>
        </w:rPr>
        <w:instrText xml:space="preserve"> "_</w:instrText>
      </w:r>
      <w:r w:rsidRPr="003959B0">
        <w:rPr>
          <w:sz w:val="28"/>
          <w:szCs w:val="28"/>
        </w:rPr>
        <w:instrText>top</w:instrText>
      </w:r>
      <w:r w:rsidRPr="003959B0">
        <w:rPr>
          <w:sz w:val="28"/>
          <w:szCs w:val="28"/>
          <w:lang w:val="uk-UA"/>
        </w:rPr>
        <w:instrText xml:space="preserve">" </w:instrText>
      </w:r>
      <w:r w:rsidRPr="003959B0">
        <w:rPr>
          <w:sz w:val="28"/>
          <w:szCs w:val="28"/>
        </w:rPr>
        <w:fldChar w:fldCharType="separate"/>
      </w:r>
      <w:r w:rsidRPr="003959B0">
        <w:rPr>
          <w:rStyle w:val="a8"/>
          <w:sz w:val="28"/>
          <w:szCs w:val="28"/>
          <w:lang w:val="uk-UA"/>
        </w:rPr>
        <w:t>271.2 ст. 271 Податкового кодексу України рішення рад щодо нормативної грошової оцінки земельних ділянок</w:t>
      </w:r>
      <w:r w:rsidRPr="003959B0">
        <w:rPr>
          <w:sz w:val="28"/>
          <w:szCs w:val="28"/>
        </w:rPr>
        <w:fldChar w:fldCharType="end"/>
      </w:r>
      <w:r>
        <w:rPr>
          <w:sz w:val="28"/>
          <w:szCs w:val="28"/>
          <w:lang w:val="uk-UA"/>
        </w:rPr>
        <w:t>,</w:t>
      </w:r>
      <w:r w:rsidRPr="003959B0">
        <w:rPr>
          <w:sz w:val="28"/>
          <w:szCs w:val="28"/>
          <w:lang w:val="uk-UA"/>
        </w:rPr>
        <w:t xml:space="preserve"> </w:t>
      </w:r>
      <w:hyperlink r:id="rId7" w:anchor="par=3457" w:tgtFrame="_top" w:history="1">
        <w:r w:rsidRPr="003959B0">
          <w:rPr>
            <w:rStyle w:val="a8"/>
            <w:sz w:val="28"/>
            <w:szCs w:val="28"/>
            <w:lang w:val="uk-UA"/>
          </w:rPr>
          <w:t>розташованих у межах населених пунктів</w:t>
        </w:r>
      </w:hyperlink>
      <w:r w:rsidRPr="003959B0">
        <w:rPr>
          <w:sz w:val="28"/>
          <w:szCs w:val="28"/>
          <w:lang w:val="uk-UA"/>
        </w:rPr>
        <w:t xml:space="preserve"> </w:t>
      </w:r>
      <w:hyperlink r:id="rId8" w:anchor="par=834" w:tgtFrame="_top" w:history="1">
        <w:r w:rsidRPr="003959B0">
          <w:rPr>
            <w:rStyle w:val="a8"/>
            <w:sz w:val="28"/>
            <w:szCs w:val="28"/>
            <w:lang w:val="uk-UA"/>
          </w:rPr>
          <w:t>офіційно оприлюднюється відповідним</w:t>
        </w:r>
      </w:hyperlink>
      <w:r w:rsidRPr="003959B0">
        <w:rPr>
          <w:sz w:val="28"/>
          <w:szCs w:val="28"/>
          <w:lang w:val="uk-UA"/>
        </w:rPr>
        <w:t xml:space="preserve"> </w:t>
      </w:r>
      <w:hyperlink r:id="rId9" w:anchor="par=51" w:tgtFrame="_top" w:history="1">
        <w:r w:rsidRPr="003959B0">
          <w:rPr>
            <w:rStyle w:val="a8"/>
            <w:sz w:val="28"/>
            <w:szCs w:val="28"/>
            <w:lang w:val="uk-UA"/>
          </w:rPr>
          <w:t>органом місцевого самоврядування</w:t>
        </w:r>
      </w:hyperlink>
      <w:r w:rsidRPr="003959B0">
        <w:rPr>
          <w:sz w:val="28"/>
          <w:szCs w:val="28"/>
          <w:lang w:val="uk-UA"/>
        </w:rPr>
        <w:t xml:space="preserve"> </w:t>
      </w:r>
      <w:hyperlink r:id="rId10" w:anchor="par=834" w:tgtFrame="_top" w:history="1">
        <w:r w:rsidRPr="007446D1">
          <w:rPr>
            <w:rStyle w:val="a8"/>
            <w:b/>
            <w:sz w:val="28"/>
            <w:szCs w:val="28"/>
            <w:lang w:val="uk-UA"/>
          </w:rPr>
          <w:t>до 15 липня року, що передує бюджетному періоду</w:t>
        </w:r>
        <w:r w:rsidRPr="003959B0">
          <w:rPr>
            <w:rStyle w:val="a8"/>
            <w:sz w:val="28"/>
            <w:szCs w:val="28"/>
            <w:lang w:val="uk-UA"/>
          </w:rPr>
          <w:t xml:space="preserve">, в якому планується застосування нормативної грошової оцінки земель або змін (плановий період). </w:t>
        </w:r>
        <w:r w:rsidRPr="003959B0">
          <w:rPr>
            <w:rStyle w:val="a8"/>
            <w:sz w:val="28"/>
            <w:szCs w:val="28"/>
          </w:rPr>
          <w:t xml:space="preserve">В </w:t>
        </w:r>
        <w:proofErr w:type="spellStart"/>
        <w:r w:rsidRPr="003959B0">
          <w:rPr>
            <w:rStyle w:val="a8"/>
            <w:sz w:val="28"/>
            <w:szCs w:val="28"/>
          </w:rPr>
          <w:t>іншому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r w:rsidRPr="003959B0">
          <w:rPr>
            <w:rStyle w:val="a8"/>
            <w:sz w:val="28"/>
            <w:szCs w:val="28"/>
          </w:rPr>
          <w:t>разі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r w:rsidRPr="003959B0">
          <w:rPr>
            <w:rStyle w:val="a8"/>
            <w:sz w:val="28"/>
            <w:szCs w:val="28"/>
          </w:rPr>
          <w:t>норми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r w:rsidRPr="003959B0">
          <w:rPr>
            <w:rStyle w:val="a8"/>
            <w:sz w:val="28"/>
            <w:szCs w:val="28"/>
          </w:rPr>
          <w:t>відповідних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proofErr w:type="gramStart"/>
        <w:r w:rsidRPr="003959B0">
          <w:rPr>
            <w:rStyle w:val="a8"/>
            <w:sz w:val="28"/>
            <w:szCs w:val="28"/>
          </w:rPr>
          <w:t>р</w:t>
        </w:r>
        <w:proofErr w:type="gramEnd"/>
        <w:r w:rsidRPr="003959B0">
          <w:rPr>
            <w:rStyle w:val="a8"/>
            <w:sz w:val="28"/>
            <w:szCs w:val="28"/>
          </w:rPr>
          <w:t>ішень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r w:rsidRPr="003959B0">
          <w:rPr>
            <w:rStyle w:val="a8"/>
            <w:sz w:val="28"/>
            <w:szCs w:val="28"/>
          </w:rPr>
          <w:t>застосовуються</w:t>
        </w:r>
        <w:proofErr w:type="spellEnd"/>
        <w:r w:rsidRPr="003959B0">
          <w:rPr>
            <w:rStyle w:val="a8"/>
            <w:sz w:val="28"/>
            <w:szCs w:val="28"/>
          </w:rPr>
          <w:t xml:space="preserve"> не </w:t>
        </w:r>
        <w:proofErr w:type="spellStart"/>
        <w:r w:rsidRPr="003959B0">
          <w:rPr>
            <w:rStyle w:val="a8"/>
            <w:sz w:val="28"/>
            <w:szCs w:val="28"/>
          </w:rPr>
          <w:t>раніше</w:t>
        </w:r>
        <w:proofErr w:type="spellEnd"/>
        <w:r w:rsidRPr="003959B0">
          <w:rPr>
            <w:rStyle w:val="a8"/>
            <w:sz w:val="28"/>
            <w:szCs w:val="28"/>
          </w:rPr>
          <w:t xml:space="preserve"> початку бюджетного </w:t>
        </w:r>
        <w:proofErr w:type="spellStart"/>
        <w:r w:rsidRPr="003959B0">
          <w:rPr>
            <w:rStyle w:val="a8"/>
            <w:sz w:val="28"/>
            <w:szCs w:val="28"/>
          </w:rPr>
          <w:t>періоду</w:t>
        </w:r>
        <w:proofErr w:type="spellEnd"/>
        <w:r w:rsidRPr="003959B0">
          <w:rPr>
            <w:rStyle w:val="a8"/>
            <w:sz w:val="28"/>
            <w:szCs w:val="28"/>
          </w:rPr>
          <w:t xml:space="preserve">, </w:t>
        </w:r>
        <w:proofErr w:type="spellStart"/>
        <w:r w:rsidRPr="003959B0">
          <w:rPr>
            <w:rStyle w:val="a8"/>
            <w:sz w:val="28"/>
            <w:szCs w:val="28"/>
          </w:rPr>
          <w:t>що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r w:rsidRPr="003959B0">
          <w:rPr>
            <w:rStyle w:val="a8"/>
            <w:sz w:val="28"/>
            <w:szCs w:val="28"/>
          </w:rPr>
          <w:t>настає</w:t>
        </w:r>
        <w:proofErr w:type="spellEnd"/>
        <w:r w:rsidRPr="003959B0">
          <w:rPr>
            <w:rStyle w:val="a8"/>
            <w:sz w:val="28"/>
            <w:szCs w:val="28"/>
          </w:rPr>
          <w:t xml:space="preserve"> за </w:t>
        </w:r>
        <w:proofErr w:type="spellStart"/>
        <w:r w:rsidRPr="003959B0">
          <w:rPr>
            <w:rStyle w:val="a8"/>
            <w:sz w:val="28"/>
            <w:szCs w:val="28"/>
          </w:rPr>
          <w:t>плановим</w:t>
        </w:r>
        <w:proofErr w:type="spellEnd"/>
        <w:r w:rsidRPr="003959B0">
          <w:rPr>
            <w:rStyle w:val="a8"/>
            <w:sz w:val="28"/>
            <w:szCs w:val="28"/>
          </w:rPr>
          <w:t xml:space="preserve"> </w:t>
        </w:r>
        <w:proofErr w:type="spellStart"/>
        <w:r w:rsidRPr="003959B0">
          <w:rPr>
            <w:rStyle w:val="a8"/>
            <w:sz w:val="28"/>
            <w:szCs w:val="28"/>
          </w:rPr>
          <w:t>періодом</w:t>
        </w:r>
        <w:proofErr w:type="spellEnd"/>
        <w:r w:rsidRPr="003959B0">
          <w:rPr>
            <w:rStyle w:val="a8"/>
            <w:sz w:val="28"/>
            <w:szCs w:val="28"/>
          </w:rPr>
          <w:t>.</w:t>
        </w:r>
      </w:hyperlink>
    </w:p>
    <w:p w:rsidR="005173D2" w:rsidRDefault="005173D2" w:rsidP="005173D2">
      <w:pPr>
        <w:pStyle w:val="tjbm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Тобто, у разі затвердження сесією міської ради, нова нормативна грошова оцінка буде застосовуватись з 1 січня 2018 року.</w:t>
      </w:r>
    </w:p>
    <w:p w:rsidR="005173D2" w:rsidRPr="00527725" w:rsidRDefault="005173D2" w:rsidP="005173D2">
      <w:pPr>
        <w:rPr>
          <w:lang w:val="uk-UA"/>
        </w:rPr>
      </w:pPr>
    </w:p>
    <w:p w:rsidR="005173D2" w:rsidRPr="00527725" w:rsidRDefault="005173D2" w:rsidP="005173D2">
      <w:pPr>
        <w:rPr>
          <w:lang w:val="uk-UA"/>
        </w:rPr>
      </w:pPr>
    </w:p>
    <w:p w:rsidR="005173D2" w:rsidRDefault="005173D2" w:rsidP="005173D2">
      <w:pPr>
        <w:rPr>
          <w:lang w:val="uk-UA"/>
        </w:rPr>
      </w:pPr>
    </w:p>
    <w:p w:rsidR="005173D2" w:rsidRPr="00527725" w:rsidRDefault="005173D2" w:rsidP="005173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27725">
        <w:rPr>
          <w:sz w:val="28"/>
          <w:szCs w:val="28"/>
          <w:lang w:val="uk-UA"/>
        </w:rPr>
        <w:t>ачальник управління</w:t>
      </w:r>
      <w:r>
        <w:rPr>
          <w:sz w:val="28"/>
          <w:szCs w:val="28"/>
          <w:lang w:val="uk-UA"/>
        </w:rPr>
        <w:t xml:space="preserve">                                    </w:t>
      </w:r>
      <w:r w:rsidRPr="0052772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527725">
        <w:rPr>
          <w:sz w:val="28"/>
          <w:szCs w:val="28"/>
          <w:lang w:val="uk-UA"/>
        </w:rPr>
        <w:t xml:space="preserve">                      О.</w:t>
      </w:r>
      <w:r>
        <w:rPr>
          <w:sz w:val="28"/>
          <w:szCs w:val="28"/>
          <w:lang w:val="uk-UA"/>
        </w:rPr>
        <w:t xml:space="preserve"> </w:t>
      </w:r>
      <w:r w:rsidRPr="00527725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Пінчук</w:t>
      </w:r>
      <w:r w:rsidRPr="00527725">
        <w:rPr>
          <w:sz w:val="28"/>
          <w:szCs w:val="28"/>
          <w:lang w:val="uk-UA"/>
        </w:rPr>
        <w:t xml:space="preserve"> </w:t>
      </w:r>
    </w:p>
    <w:p w:rsidR="000047E4" w:rsidRDefault="000047E4">
      <w:bookmarkStart w:id="0" w:name="_GoBack"/>
      <w:bookmarkEnd w:id="0"/>
    </w:p>
    <w:sectPr w:rsidR="000047E4" w:rsidSect="003A5CB9">
      <w:headerReference w:type="even" r:id="rId11"/>
      <w:headerReference w:type="default" r:id="rId12"/>
      <w:pgSz w:w="11906" w:h="16838"/>
      <w:pgMar w:top="1134" w:right="851" w:bottom="143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52" w:rsidRDefault="005173D2" w:rsidP="006049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452" w:rsidRDefault="005173D2" w:rsidP="006049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52" w:rsidRDefault="005173D2" w:rsidP="006049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70452" w:rsidRDefault="005173D2" w:rsidP="0060495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D2"/>
    <w:rsid w:val="000047E4"/>
    <w:rsid w:val="005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173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aliases w:val=" Знак Знак Знак Знак Знак Знак Знак"/>
    <w:basedOn w:val="a"/>
    <w:link w:val="a4"/>
    <w:qFormat/>
    <w:rsid w:val="005173D2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aliases w:val=" Знак Знак Знак Знак Знак Знак Знак Знак"/>
    <w:basedOn w:val="a0"/>
    <w:link w:val="a3"/>
    <w:rsid w:val="005173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517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7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73D2"/>
  </w:style>
  <w:style w:type="paragraph" w:customStyle="1" w:styleId="tjbmf">
    <w:name w:val="tj bmf"/>
    <w:basedOn w:val="a"/>
    <w:rsid w:val="005173D2"/>
    <w:pPr>
      <w:spacing w:before="100" w:beforeAutospacing="1" w:after="100" w:afterAutospacing="1"/>
    </w:pPr>
  </w:style>
  <w:style w:type="character" w:styleId="a8">
    <w:name w:val="Hyperlink"/>
    <w:rsid w:val="00517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173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73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aliases w:val=" Знак Знак Знак Знак Знак Знак Знак"/>
    <w:basedOn w:val="a"/>
    <w:link w:val="a4"/>
    <w:qFormat/>
    <w:rsid w:val="005173D2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aliases w:val=" Знак Знак Знак Знак Знак Знак Знак Знак"/>
    <w:basedOn w:val="a0"/>
    <w:link w:val="a3"/>
    <w:rsid w:val="005173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517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7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173D2"/>
  </w:style>
  <w:style w:type="paragraph" w:customStyle="1" w:styleId="tjbmf">
    <w:name w:val="tj bmf"/>
    <w:basedOn w:val="a"/>
    <w:rsid w:val="005173D2"/>
    <w:pPr>
      <w:spacing w:before="100" w:beforeAutospacing="1" w:after="100" w:afterAutospacing="1"/>
    </w:pPr>
  </w:style>
  <w:style w:type="character" w:styleId="a8">
    <w:name w:val="Hyperlink"/>
    <w:rsid w:val="00517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ligazakon.ua/document/view/T124834?edition=2012_05_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ligazakon.ua/document/view/T140071?edition=2014_12_28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ligazakon.ua" TargetMode="External"/><Relationship Id="rId11" Type="http://schemas.openxmlformats.org/officeDocument/2006/relationships/header" Target="header1.xml"/><Relationship Id="rId5" Type="http://schemas.openxmlformats.org/officeDocument/2006/relationships/hyperlink" Target="http://pravo.ligazakon.ua/document/view/T125083?edition=2012_07_05" TargetMode="External"/><Relationship Id="rId10" Type="http://schemas.openxmlformats.org/officeDocument/2006/relationships/hyperlink" Target="http://pravo.ligazakon.ua/document/view/T124834?edition=2012_05_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ligazakon.ua/document/view/Z9702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В. Ткаченко</dc:creator>
  <cp:lastModifiedBy>Наталія В. Ткаченко</cp:lastModifiedBy>
  <cp:revision>1</cp:revision>
  <dcterms:created xsi:type="dcterms:W3CDTF">2017-01-13T13:36:00Z</dcterms:created>
  <dcterms:modified xsi:type="dcterms:W3CDTF">2017-01-13T13:36:00Z</dcterms:modified>
</cp:coreProperties>
</file>