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4642"/>
      </w:tblGrid>
      <w:tr w:rsidR="008F29ED" w:rsidTr="008473E6">
        <w:tc>
          <w:tcPr>
            <w:tcW w:w="425" w:type="dxa"/>
          </w:tcPr>
          <w:p w:rsidR="008F29ED" w:rsidRDefault="008F29ED" w:rsidP="008473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C72CEA" w:rsidRDefault="00C72CEA" w:rsidP="008473E6">
            <w:pPr>
              <w:rPr>
                <w:sz w:val="28"/>
                <w:szCs w:val="28"/>
                <w:lang w:val="uk-UA"/>
              </w:rPr>
            </w:pPr>
            <w:r w:rsidRPr="00C72CEA">
              <w:rPr>
                <w:sz w:val="28"/>
                <w:szCs w:val="28"/>
                <w:lang w:val="uk-UA"/>
              </w:rPr>
              <w:t xml:space="preserve">Додаток до рішення </w:t>
            </w:r>
          </w:p>
          <w:p w:rsidR="008F29ED" w:rsidRDefault="008F29ED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</w:t>
            </w:r>
            <w:r w:rsidRPr="00C157E2">
              <w:rPr>
                <w:sz w:val="28"/>
                <w:szCs w:val="28"/>
                <w:lang w:val="uk-UA"/>
              </w:rPr>
              <w:t>комітету</w:t>
            </w:r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8F29ED" w:rsidRDefault="008F29ED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  <w:r w:rsidR="00594080">
              <w:rPr>
                <w:sz w:val="28"/>
                <w:szCs w:val="28"/>
                <w:lang w:val="uk-UA"/>
              </w:rPr>
              <w:t xml:space="preserve"> 2023</w:t>
            </w:r>
            <w:r>
              <w:rPr>
                <w:sz w:val="28"/>
                <w:szCs w:val="28"/>
                <w:lang w:val="uk-UA"/>
              </w:rPr>
              <w:t xml:space="preserve"> року</w:t>
            </w:r>
          </w:p>
          <w:p w:rsidR="008F29ED" w:rsidRDefault="008F29ED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№_______</w:t>
            </w:r>
          </w:p>
          <w:p w:rsidR="008F29ED" w:rsidRDefault="008F29ED" w:rsidP="008473E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F29ED" w:rsidRPr="0012703D" w:rsidRDefault="008F29ED" w:rsidP="008F29ED">
      <w:pPr>
        <w:ind w:left="4962"/>
        <w:rPr>
          <w:sz w:val="28"/>
          <w:szCs w:val="28"/>
          <w:lang w:val="uk-UA"/>
        </w:rPr>
      </w:pPr>
    </w:p>
    <w:p w:rsidR="008F29ED" w:rsidRPr="0012703D" w:rsidRDefault="008F29ED" w:rsidP="008F29ED">
      <w:pPr>
        <w:ind w:left="4962"/>
        <w:rPr>
          <w:sz w:val="28"/>
          <w:szCs w:val="28"/>
          <w:lang w:val="uk-UA"/>
        </w:rPr>
      </w:pPr>
    </w:p>
    <w:p w:rsidR="008F29ED" w:rsidRPr="0012703D" w:rsidRDefault="008F29ED" w:rsidP="008F29ED">
      <w:pPr>
        <w:ind w:left="4962"/>
        <w:rPr>
          <w:sz w:val="28"/>
          <w:szCs w:val="28"/>
          <w:lang w:val="uk-UA"/>
        </w:rPr>
      </w:pPr>
    </w:p>
    <w:p w:rsidR="008F29ED" w:rsidRPr="0012703D" w:rsidRDefault="008F29ED" w:rsidP="008F29ED">
      <w:pPr>
        <w:ind w:left="4962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B6661F" w:rsidRDefault="008F29ED" w:rsidP="008F29ED">
      <w:pPr>
        <w:jc w:val="center"/>
        <w:rPr>
          <w:sz w:val="32"/>
          <w:szCs w:val="32"/>
          <w:u w:val="single"/>
          <w:lang w:val="uk-UA"/>
        </w:rPr>
      </w:pPr>
      <w:r w:rsidRPr="00B6661F">
        <w:rPr>
          <w:sz w:val="32"/>
          <w:szCs w:val="32"/>
          <w:lang w:val="uk-UA"/>
        </w:rPr>
        <w:t xml:space="preserve">Програма </w:t>
      </w:r>
    </w:p>
    <w:p w:rsidR="008F29ED" w:rsidRPr="00862CAF" w:rsidRDefault="008F29ED" w:rsidP="008F29ED">
      <w:pPr>
        <w:jc w:val="center"/>
        <w:rPr>
          <w:sz w:val="28"/>
          <w:szCs w:val="28"/>
          <w:lang w:val="uk-UA"/>
        </w:rPr>
      </w:pPr>
      <w:r w:rsidRPr="00B6661F">
        <w:rPr>
          <w:rFonts w:eastAsia="Calibri"/>
          <w:sz w:val="32"/>
          <w:szCs w:val="32"/>
          <w:lang w:val="uk-UA" w:eastAsia="en-US"/>
        </w:rPr>
        <w:t>«Молодь міста Черніг</w:t>
      </w:r>
      <w:r>
        <w:rPr>
          <w:rFonts w:eastAsia="Calibri"/>
          <w:sz w:val="32"/>
          <w:szCs w:val="32"/>
          <w:lang w:val="uk-UA" w:eastAsia="en-US"/>
        </w:rPr>
        <w:t>о</w:t>
      </w:r>
      <w:r w:rsidRPr="00B6661F">
        <w:rPr>
          <w:rFonts w:eastAsia="Calibri"/>
          <w:sz w:val="32"/>
          <w:szCs w:val="32"/>
          <w:lang w:val="uk-UA" w:eastAsia="en-US"/>
        </w:rPr>
        <w:t>в</w:t>
      </w:r>
      <w:r>
        <w:rPr>
          <w:rFonts w:eastAsia="Calibri"/>
          <w:sz w:val="32"/>
          <w:szCs w:val="32"/>
          <w:lang w:val="uk-UA" w:eastAsia="en-US"/>
        </w:rPr>
        <w:t>а» на 20</w:t>
      </w:r>
      <w:r>
        <w:rPr>
          <w:rFonts w:eastAsia="Calibri"/>
          <w:sz w:val="32"/>
          <w:szCs w:val="32"/>
          <w:lang w:eastAsia="en-US"/>
        </w:rPr>
        <w:t>2</w:t>
      </w:r>
      <w:r>
        <w:rPr>
          <w:rFonts w:eastAsia="Calibri"/>
          <w:sz w:val="32"/>
          <w:szCs w:val="32"/>
          <w:lang w:val="uk-UA" w:eastAsia="en-US"/>
        </w:rPr>
        <w:t>4-2026</w:t>
      </w:r>
      <w:r w:rsidRPr="00B6661F">
        <w:rPr>
          <w:rFonts w:eastAsia="Calibri"/>
          <w:sz w:val="32"/>
          <w:szCs w:val="32"/>
          <w:lang w:val="uk-UA" w:eastAsia="en-US"/>
        </w:rPr>
        <w:t xml:space="preserve"> роки</w:t>
      </w: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Default="008F29ED" w:rsidP="008F29ED">
      <w:pPr>
        <w:rPr>
          <w:sz w:val="28"/>
          <w:szCs w:val="28"/>
          <w:lang w:val="uk-UA"/>
        </w:rPr>
      </w:pPr>
    </w:p>
    <w:p w:rsidR="008F29ED" w:rsidRPr="0012703D" w:rsidRDefault="008F29ED" w:rsidP="008F29ED">
      <w:pPr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  <w:r w:rsidRPr="0012703D">
        <w:rPr>
          <w:sz w:val="28"/>
          <w:szCs w:val="28"/>
          <w:lang w:val="uk-UA"/>
        </w:rPr>
        <w:t>м. Чернігів</w:t>
      </w: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3</w:t>
      </w:r>
      <w:r w:rsidRPr="0012703D">
        <w:rPr>
          <w:sz w:val="28"/>
          <w:szCs w:val="28"/>
          <w:lang w:val="uk-UA"/>
        </w:rPr>
        <w:t xml:space="preserve"> рік</w:t>
      </w: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  <w:r w:rsidRPr="0012703D">
        <w:rPr>
          <w:sz w:val="28"/>
          <w:szCs w:val="28"/>
          <w:lang w:val="uk-UA"/>
        </w:rPr>
        <w:br w:type="page"/>
      </w:r>
      <w:r w:rsidRPr="0012703D">
        <w:rPr>
          <w:sz w:val="28"/>
          <w:szCs w:val="28"/>
          <w:lang w:val="uk-UA"/>
        </w:rPr>
        <w:lastRenderedPageBreak/>
        <w:t>Зміст</w:t>
      </w:r>
    </w:p>
    <w:tbl>
      <w:tblPr>
        <w:tblW w:w="9180" w:type="dxa"/>
        <w:tblLook w:val="04A0"/>
      </w:tblPr>
      <w:tblGrid>
        <w:gridCol w:w="7479"/>
        <w:gridCol w:w="1701"/>
      </w:tblGrid>
      <w:tr w:rsidR="008F29ED" w:rsidRPr="005F7B73" w:rsidTr="008473E6">
        <w:tc>
          <w:tcPr>
            <w:tcW w:w="7479" w:type="dxa"/>
            <w:shd w:val="clear" w:color="auto" w:fill="auto"/>
          </w:tcPr>
          <w:p w:rsidR="008F29ED" w:rsidRPr="0096146D" w:rsidRDefault="008F29ED" w:rsidP="008473E6">
            <w:pPr>
              <w:jc w:val="both"/>
              <w:rPr>
                <w:rFonts w:eastAsia="Calibri"/>
                <w:color w:val="0070C0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 xml:space="preserve">Розділ 1. Паспорт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Програми 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>«Молодь міста Черніг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>» на 2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4-2026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 xml:space="preserve"> роки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Розділ 2. Загальні положення Програми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Розділ 3. Мета, </w:t>
            </w:r>
            <w:r w:rsidRPr="0012703D">
              <w:rPr>
                <w:rFonts w:eastAsia="Calibri"/>
                <w:sz w:val="28"/>
                <w:szCs w:val="28"/>
                <w:lang w:val="uk-UA"/>
              </w:rPr>
              <w:t>завдання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, напрямки та заходи </w:t>
            </w:r>
            <w:r w:rsidRPr="0012703D">
              <w:rPr>
                <w:rFonts w:eastAsia="Calibri"/>
                <w:sz w:val="28"/>
                <w:szCs w:val="28"/>
                <w:lang w:val="uk-UA"/>
              </w:rPr>
              <w:t>Програми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Розділ 4. Фінансове забезпечення Програми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Розділ 5. Очікувані результати виконання Програми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Розділ 6. Виконавці Програми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Розділ 7. Координація та контроль за виконанням Програми</w:t>
            </w:r>
          </w:p>
          <w:p w:rsidR="008F29ED" w:rsidRPr="0096146D" w:rsidRDefault="008F29ED" w:rsidP="008473E6">
            <w:pPr>
              <w:jc w:val="both"/>
              <w:rPr>
                <w:rFonts w:eastAsia="Calibri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 w:rsidRPr="005F7B73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7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9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0E550C">
              <w:rPr>
                <w:rFonts w:eastAsia="Calibri"/>
                <w:sz w:val="28"/>
                <w:szCs w:val="28"/>
                <w:lang w:val="uk-UA"/>
              </w:rPr>
              <w:t>6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0E550C">
              <w:rPr>
                <w:rFonts w:eastAsia="Calibri"/>
                <w:sz w:val="28"/>
                <w:szCs w:val="28"/>
                <w:lang w:val="uk-UA"/>
              </w:rPr>
              <w:t>6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0E550C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17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0E550C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17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8F29ED" w:rsidRPr="0096146D" w:rsidRDefault="008F29ED" w:rsidP="008F29ED">
      <w:pPr>
        <w:jc w:val="both"/>
        <w:rPr>
          <w:color w:val="0070C0"/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  <w:r w:rsidRPr="0096146D">
        <w:rPr>
          <w:color w:val="0070C0"/>
          <w:sz w:val="28"/>
          <w:szCs w:val="28"/>
          <w:lang w:val="en-US"/>
        </w:rPr>
        <w:br w:type="page"/>
      </w:r>
      <w:r w:rsidRPr="0012703D">
        <w:rPr>
          <w:sz w:val="28"/>
          <w:szCs w:val="28"/>
          <w:lang w:val="uk-UA"/>
        </w:rPr>
        <w:lastRenderedPageBreak/>
        <w:t>Розділ 1. Паспорт Програми</w:t>
      </w:r>
    </w:p>
    <w:p w:rsidR="008F29ED" w:rsidRPr="0012703D" w:rsidRDefault="008F29ED" w:rsidP="008F29ED">
      <w:pPr>
        <w:ind w:firstLine="709"/>
        <w:rPr>
          <w:sz w:val="28"/>
          <w:szCs w:val="28"/>
          <w:lang w:val="uk-UA"/>
        </w:rPr>
      </w:pPr>
    </w:p>
    <w:tbl>
      <w:tblPr>
        <w:tblW w:w="9464" w:type="dxa"/>
        <w:tblLook w:val="04A0"/>
      </w:tblPr>
      <w:tblGrid>
        <w:gridCol w:w="3085"/>
        <w:gridCol w:w="6379"/>
      </w:tblGrid>
      <w:tr w:rsidR="008F29ED" w:rsidRPr="0012703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6379" w:type="dxa"/>
            <w:shd w:val="clear" w:color="auto" w:fill="auto"/>
          </w:tcPr>
          <w:p w:rsidR="008F29ED" w:rsidRPr="0012703D" w:rsidRDefault="008F29ED" w:rsidP="008473E6">
            <w:pPr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</w:t>
            </w:r>
            <w:r w:rsidRPr="0012703D">
              <w:rPr>
                <w:rFonts w:eastAsia="Calibri"/>
                <w:sz w:val="28"/>
                <w:szCs w:val="28"/>
                <w:lang w:val="uk-UA"/>
              </w:rPr>
              <w:t xml:space="preserve">рограма 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>«Молодь міста Черніг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а» на 20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4-2026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 xml:space="preserve"> роки</w:t>
            </w:r>
          </w:p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F29ED" w:rsidRPr="0012703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Підстави для розробки</w:t>
            </w:r>
          </w:p>
        </w:tc>
        <w:tc>
          <w:tcPr>
            <w:tcW w:w="6379" w:type="dxa"/>
            <w:shd w:val="clear" w:color="auto" w:fill="auto"/>
          </w:tcPr>
          <w:p w:rsidR="00F701CC" w:rsidRPr="00FC10DB" w:rsidRDefault="008F29ED" w:rsidP="008473E6">
            <w:pPr>
              <w:rPr>
                <w:sz w:val="28"/>
                <w:szCs w:val="28"/>
              </w:rPr>
            </w:pPr>
            <w:r w:rsidRPr="00B82EE0">
              <w:rPr>
                <w:sz w:val="28"/>
                <w:szCs w:val="28"/>
                <w:lang w:val="uk-UA"/>
              </w:rPr>
              <w:t>Закон України «</w:t>
            </w:r>
            <w:r w:rsidR="00F701CC" w:rsidRPr="00F701CC">
              <w:rPr>
                <w:sz w:val="28"/>
                <w:szCs w:val="28"/>
                <w:lang w:val="uk-UA"/>
              </w:rPr>
              <w:t>Про основні засади молодіжної політики</w:t>
            </w:r>
            <w:r w:rsidRPr="00B82EE0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701CC" w:rsidRPr="00FC10DB" w:rsidRDefault="00F701CC" w:rsidP="00F701CC">
            <w:pPr>
              <w:rPr>
                <w:rFonts w:eastAsia="Calibri"/>
                <w:sz w:val="28"/>
                <w:szCs w:val="28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 xml:space="preserve">Закон України </w:t>
            </w:r>
            <w:r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12703D">
              <w:rPr>
                <w:rFonts w:eastAsia="Calibri"/>
                <w:sz w:val="28"/>
                <w:szCs w:val="28"/>
                <w:lang w:val="uk-UA"/>
              </w:rPr>
              <w:t>Про місцеве самоврядування в Україні</w:t>
            </w:r>
            <w:r>
              <w:rPr>
                <w:rFonts w:eastAsia="Calibri"/>
                <w:sz w:val="28"/>
                <w:szCs w:val="28"/>
                <w:lang w:val="uk-UA"/>
              </w:rPr>
              <w:t>» (</w:t>
            </w:r>
            <w:r w:rsidRPr="0012703D">
              <w:rPr>
                <w:rFonts w:eastAsia="Calibri"/>
                <w:sz w:val="28"/>
                <w:szCs w:val="28"/>
                <w:lang w:val="uk-UA"/>
              </w:rPr>
              <w:t>зі змінами і доповненнями)</w:t>
            </w:r>
          </w:p>
          <w:p w:rsidR="008F29ED" w:rsidRPr="00B82EE0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B82EE0">
              <w:rPr>
                <w:sz w:val="28"/>
                <w:szCs w:val="28"/>
                <w:lang w:val="uk-UA"/>
              </w:rPr>
              <w:t>Державна цільова соціальна п</w:t>
            </w:r>
            <w:r>
              <w:rPr>
                <w:sz w:val="28"/>
                <w:szCs w:val="28"/>
                <w:lang w:val="uk-UA"/>
              </w:rPr>
              <w:t>рограма «Молодь України» на 2021-2025</w:t>
            </w:r>
            <w:r w:rsidRPr="00B82EE0">
              <w:rPr>
                <w:sz w:val="28"/>
                <w:szCs w:val="28"/>
                <w:lang w:val="uk-UA"/>
              </w:rPr>
              <w:t xml:space="preserve"> роки</w:t>
            </w:r>
          </w:p>
          <w:p w:rsidR="00F701CC" w:rsidRPr="00F701CC" w:rsidRDefault="00F701CC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F701CC">
              <w:rPr>
                <w:rFonts w:eastAsia="Calibri"/>
                <w:sz w:val="28"/>
                <w:szCs w:val="28"/>
                <w:lang w:val="uk-UA"/>
              </w:rPr>
              <w:t>Указ Президента України «Про Національну молодіжну стратегію до 2030 року»</w:t>
            </w:r>
          </w:p>
          <w:p w:rsidR="00F701CC" w:rsidRPr="00F701CC" w:rsidRDefault="00F701CC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Постанова КМУ «</w:t>
            </w:r>
            <w:r w:rsidRPr="00F701CC">
              <w:rPr>
                <w:rFonts w:eastAsia="Calibri"/>
                <w:sz w:val="28"/>
                <w:szCs w:val="28"/>
                <w:lang w:val="uk-UA"/>
              </w:rPr>
              <w:t>Про затвердження типових положень про молодіжні консультативно-дорадчі органи</w:t>
            </w:r>
            <w:r>
              <w:rPr>
                <w:rFonts w:eastAsia="Calibri"/>
                <w:sz w:val="28"/>
                <w:szCs w:val="28"/>
                <w:lang w:val="uk-UA"/>
              </w:rPr>
              <w:t>»</w:t>
            </w:r>
          </w:p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F29ED" w:rsidRPr="0012703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6379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Чернігівська міська рада;</w:t>
            </w:r>
          </w:p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виконавчий комітет Чернігівської міської ради</w:t>
            </w:r>
          </w:p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F29ED" w:rsidRPr="0012703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Головний розробник</w:t>
            </w:r>
          </w:p>
        </w:tc>
        <w:tc>
          <w:tcPr>
            <w:tcW w:w="6379" w:type="dxa"/>
            <w:shd w:val="clear" w:color="auto" w:fill="auto"/>
          </w:tcPr>
          <w:p w:rsidR="008F29ED" w:rsidRPr="0012703D" w:rsidRDefault="00F701CC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управління </w:t>
            </w:r>
            <w:r w:rsidR="008F29ED">
              <w:rPr>
                <w:rFonts w:eastAsia="Calibri"/>
                <w:sz w:val="28"/>
                <w:szCs w:val="28"/>
                <w:lang w:val="uk-UA"/>
              </w:rPr>
              <w:t>у справах сім’ї, молоді та спорту Чернігівської міської ради</w:t>
            </w:r>
          </w:p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F29ED" w:rsidRPr="0096146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Виконавці заходів</w:t>
            </w:r>
          </w:p>
        </w:tc>
        <w:tc>
          <w:tcPr>
            <w:tcW w:w="6379" w:type="dxa"/>
            <w:shd w:val="clear" w:color="auto" w:fill="auto"/>
          </w:tcPr>
          <w:p w:rsidR="008F29E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CA03D8">
              <w:rPr>
                <w:sz w:val="28"/>
                <w:szCs w:val="28"/>
                <w:lang w:val="uk-UA"/>
              </w:rPr>
              <w:t>управління у справах сім</w:t>
            </w:r>
            <w:r w:rsidRPr="00CA03D8">
              <w:rPr>
                <w:sz w:val="28"/>
                <w:szCs w:val="28"/>
              </w:rPr>
              <w:t>'</w:t>
            </w:r>
            <w:r w:rsidRPr="00CA03D8">
              <w:rPr>
                <w:sz w:val="28"/>
                <w:szCs w:val="28"/>
                <w:lang w:val="uk-UA"/>
              </w:rPr>
              <w:t>ї, молоді та 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D2924">
              <w:rPr>
                <w:sz w:val="28"/>
                <w:szCs w:val="28"/>
                <w:lang w:val="uk-UA"/>
              </w:rPr>
              <w:t>Чернігівської міської ради</w:t>
            </w:r>
            <w:r w:rsidRPr="00CA03D8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8F29E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Чернігівський </w:t>
            </w:r>
            <w:r w:rsidRPr="00F43F60">
              <w:rPr>
                <w:rFonts w:eastAsia="Calibri"/>
                <w:sz w:val="28"/>
                <w:szCs w:val="28"/>
                <w:lang w:val="uk-UA"/>
              </w:rPr>
              <w:t>міський центр соціальних служб;</w:t>
            </w:r>
          </w:p>
          <w:p w:rsidR="008F29ED" w:rsidRDefault="008F29ED" w:rsidP="008473E6">
            <w:pPr>
              <w:jc w:val="both"/>
              <w:rPr>
                <w:sz w:val="28"/>
                <w:szCs w:val="28"/>
                <w:lang w:val="uk-UA"/>
              </w:rPr>
            </w:pPr>
            <w:r w:rsidRPr="00862CAF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62CAF">
              <w:rPr>
                <w:sz w:val="28"/>
                <w:szCs w:val="28"/>
                <w:lang w:val="uk-UA"/>
              </w:rPr>
              <w:t xml:space="preserve"> заклад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862CAF">
              <w:rPr>
                <w:sz w:val="28"/>
                <w:szCs w:val="28"/>
                <w:lang w:val="uk-UA"/>
              </w:rPr>
              <w:t>Позашкіль</w:t>
            </w:r>
            <w:r>
              <w:rPr>
                <w:sz w:val="28"/>
                <w:szCs w:val="28"/>
                <w:lang w:val="uk-UA"/>
              </w:rPr>
              <w:t>ний навчальний заклад «</w:t>
            </w:r>
            <w:r w:rsidRPr="00862CAF">
              <w:rPr>
                <w:sz w:val="28"/>
                <w:szCs w:val="28"/>
                <w:lang w:val="uk-UA"/>
              </w:rPr>
              <w:t>Центр роботи з дітьми та молоддю за місцем проживання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 w:rsidRPr="009D2924">
              <w:rPr>
                <w:sz w:val="28"/>
                <w:szCs w:val="28"/>
                <w:lang w:val="uk-UA"/>
              </w:rPr>
              <w:t>Чернігівської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F29ED" w:rsidRPr="00862CAF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інститути громадянського суспільства (за згодою)</w:t>
            </w:r>
            <w:r w:rsidRPr="00862CAF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  <w:p w:rsidR="008F29ED" w:rsidRPr="0096146D" w:rsidRDefault="008F29ED" w:rsidP="008473E6">
            <w:pPr>
              <w:rPr>
                <w:rFonts w:eastAsia="Calibri"/>
                <w:color w:val="0070C0"/>
                <w:sz w:val="28"/>
                <w:szCs w:val="28"/>
                <w:lang w:val="uk-UA"/>
              </w:rPr>
            </w:pPr>
          </w:p>
        </w:tc>
      </w:tr>
      <w:tr w:rsidR="008F29ED" w:rsidRPr="00FC10DB" w:rsidTr="008473E6">
        <w:trPr>
          <w:trHeight w:val="2646"/>
        </w:trPr>
        <w:tc>
          <w:tcPr>
            <w:tcW w:w="3085" w:type="dxa"/>
            <w:shd w:val="clear" w:color="auto" w:fill="auto"/>
          </w:tcPr>
          <w:p w:rsidR="008F29E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Мета</w:t>
            </w:r>
          </w:p>
          <w:p w:rsidR="008F29E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tabs>
                <w:tab w:val="left" w:pos="2106"/>
              </w:tabs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8F29ED" w:rsidRPr="003C5EDE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62CAF">
              <w:rPr>
                <w:sz w:val="28"/>
                <w:szCs w:val="28"/>
                <w:lang w:val="uk-UA"/>
              </w:rPr>
              <w:t xml:space="preserve">Створення сприятливих соціальних передумов для формування громадянської активності молоді для </w:t>
            </w:r>
            <w:r>
              <w:rPr>
                <w:sz w:val="28"/>
                <w:szCs w:val="28"/>
                <w:lang w:val="uk-UA"/>
              </w:rPr>
              <w:t>життєвого самовизначення,</w:t>
            </w:r>
            <w:r w:rsidRPr="00862CA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самореалізації та розвитку потенціалу, активізація</w:t>
            </w:r>
            <w:r w:rsidRPr="00862CAF">
              <w:rPr>
                <w:sz w:val="28"/>
                <w:szCs w:val="28"/>
                <w:lang w:val="uk-UA"/>
              </w:rPr>
              <w:t xml:space="preserve"> участі молоді у </w:t>
            </w:r>
            <w:r w:rsidRPr="00B2603C">
              <w:rPr>
                <w:sz w:val="28"/>
                <w:szCs w:val="28"/>
                <w:lang w:val="uk-UA"/>
              </w:rPr>
              <w:t xml:space="preserve">суспільному </w:t>
            </w:r>
            <w:r w:rsidRPr="00862CAF">
              <w:rPr>
                <w:sz w:val="28"/>
                <w:szCs w:val="28"/>
                <w:lang w:val="uk-UA"/>
              </w:rPr>
              <w:t>житті Чернігова</w:t>
            </w:r>
            <w:r>
              <w:rPr>
                <w:sz w:val="28"/>
                <w:szCs w:val="28"/>
                <w:lang w:val="uk-UA"/>
              </w:rPr>
              <w:t>,</w:t>
            </w:r>
            <w:r w:rsidRPr="00862CAF">
              <w:rPr>
                <w:sz w:val="28"/>
                <w:szCs w:val="28"/>
                <w:lang w:val="uk-UA"/>
              </w:rPr>
              <w:t xml:space="preserve"> розвиток їх</w:t>
            </w:r>
            <w:r>
              <w:rPr>
                <w:sz w:val="28"/>
                <w:szCs w:val="28"/>
                <w:lang w:val="uk-UA"/>
              </w:rPr>
              <w:t>ньої</w:t>
            </w:r>
            <w:r w:rsidRPr="00862CAF">
              <w:rPr>
                <w:sz w:val="28"/>
                <w:szCs w:val="28"/>
                <w:lang w:val="uk-UA"/>
              </w:rPr>
              <w:t xml:space="preserve"> громадянської та соціальної активності, формування духовної культури.</w:t>
            </w:r>
          </w:p>
        </w:tc>
      </w:tr>
      <w:tr w:rsidR="008F29ED" w:rsidRPr="0096146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 xml:space="preserve">Завдання </w:t>
            </w:r>
          </w:p>
        </w:tc>
        <w:tc>
          <w:tcPr>
            <w:tcW w:w="6379" w:type="dxa"/>
            <w:shd w:val="clear" w:color="auto" w:fill="auto"/>
          </w:tcPr>
          <w:p w:rsidR="008F29ED" w:rsidRPr="00980747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980747">
              <w:rPr>
                <w:sz w:val="28"/>
                <w:szCs w:val="28"/>
                <w:lang w:val="uk-UA"/>
              </w:rPr>
              <w:t xml:space="preserve">прияння розвитку молодіжної ініціативи, розширення можливостей  участі молодих людей у формуванні й реалізації молодіжної політики у місті, сприяння безпосередній участі молоді в процесі прийняття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80747">
              <w:rPr>
                <w:sz w:val="28"/>
                <w:szCs w:val="28"/>
                <w:lang w:val="uk-UA"/>
              </w:rPr>
              <w:t>молодіжних</w:t>
            </w:r>
            <w:r>
              <w:rPr>
                <w:sz w:val="28"/>
                <w:szCs w:val="28"/>
                <w:lang w:val="uk-UA"/>
              </w:rPr>
              <w:t>»</w:t>
            </w:r>
            <w:r w:rsidRPr="00980747">
              <w:rPr>
                <w:sz w:val="28"/>
                <w:szCs w:val="28"/>
                <w:lang w:val="uk-UA"/>
              </w:rPr>
              <w:t xml:space="preserve"> рішень;  </w:t>
            </w:r>
          </w:p>
          <w:p w:rsidR="008F29ED" w:rsidRPr="007F66F0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с</w:t>
            </w:r>
            <w:r w:rsidRPr="00980747">
              <w:rPr>
                <w:color w:val="000000"/>
                <w:sz w:val="28"/>
                <w:szCs w:val="28"/>
                <w:lang w:val="uk-UA"/>
              </w:rPr>
              <w:t xml:space="preserve">творення сприятливих умов для повноцінної соціалізації молоді міста, </w:t>
            </w:r>
            <w:r>
              <w:rPr>
                <w:color w:val="000000"/>
                <w:sz w:val="28"/>
                <w:szCs w:val="28"/>
                <w:lang w:val="uk-UA"/>
              </w:rPr>
              <w:t>активного їх</w:t>
            </w:r>
            <w:r w:rsidRPr="00980747">
              <w:rPr>
                <w:color w:val="000000"/>
                <w:sz w:val="28"/>
                <w:szCs w:val="28"/>
                <w:lang w:val="uk-UA"/>
              </w:rPr>
              <w:t xml:space="preserve"> залучення до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суспільного </w:t>
            </w:r>
            <w:r w:rsidRPr="00980747">
              <w:rPr>
                <w:color w:val="000000"/>
                <w:sz w:val="28"/>
                <w:szCs w:val="28"/>
                <w:lang w:val="uk-UA"/>
              </w:rPr>
              <w:t xml:space="preserve">життя </w:t>
            </w:r>
            <w:r>
              <w:rPr>
                <w:sz w:val="28"/>
                <w:szCs w:val="28"/>
                <w:lang w:val="uk-UA"/>
              </w:rPr>
              <w:t xml:space="preserve">міста </w:t>
            </w:r>
            <w:r w:rsidRPr="00980747">
              <w:rPr>
                <w:sz w:val="28"/>
                <w:szCs w:val="28"/>
                <w:lang w:val="uk-UA"/>
              </w:rPr>
              <w:t>Чернігова;</w:t>
            </w:r>
          </w:p>
          <w:p w:rsidR="008F29ED" w:rsidRPr="00980747" w:rsidRDefault="008F29ED" w:rsidP="008473E6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left="34" w:right="32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color w:val="000000"/>
                <w:sz w:val="28"/>
                <w:szCs w:val="28"/>
                <w:lang w:val="uk-UA"/>
              </w:rPr>
              <w:t xml:space="preserve">сприяння духовному та фізичному розвитку молоді, </w:t>
            </w:r>
            <w:r w:rsidRPr="00980747">
              <w:rPr>
                <w:sz w:val="28"/>
                <w:szCs w:val="28"/>
                <w:lang w:val="uk-UA"/>
              </w:rPr>
              <w:t>створення оптимальних умов для залучення молод</w:t>
            </w:r>
            <w:r>
              <w:rPr>
                <w:sz w:val="28"/>
                <w:szCs w:val="28"/>
                <w:lang w:val="uk-UA"/>
              </w:rPr>
              <w:t>ого покоління</w:t>
            </w:r>
            <w:r w:rsidRPr="00980747">
              <w:rPr>
                <w:sz w:val="28"/>
                <w:szCs w:val="28"/>
                <w:lang w:val="uk-UA"/>
              </w:rPr>
              <w:t xml:space="preserve"> до процесів консолідації та розвитку української нації, її історичної свідомості, традицій і культури;</w:t>
            </w:r>
          </w:p>
          <w:p w:rsidR="008F29ED" w:rsidRPr="00980747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створення ефективної системи взаємодії суб’єктів молодіжної політики в місті, активне залучення громадських організацій до розв'язання проблем молоді міста;</w:t>
            </w:r>
          </w:p>
          <w:p w:rsidR="008F29ED" w:rsidRPr="00980747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надання інформаційно-методичної, організаційної підтримки молодіжним та дитячим громадським організаціям і фінансової підтримки на реа</w:t>
            </w:r>
            <w:r>
              <w:rPr>
                <w:sz w:val="28"/>
                <w:szCs w:val="28"/>
                <w:lang w:val="uk-UA"/>
              </w:rPr>
              <w:t>лізацію їх</w:t>
            </w:r>
            <w:r w:rsidRPr="00980747">
              <w:rPr>
                <w:sz w:val="28"/>
                <w:szCs w:val="28"/>
                <w:lang w:val="uk-UA"/>
              </w:rPr>
              <w:t xml:space="preserve"> програм, спрямованих на розв’язання соціальних проблем дітей та молоді міста;</w:t>
            </w:r>
          </w:p>
          <w:p w:rsidR="008F29ED" w:rsidRPr="00552E85" w:rsidRDefault="008F29ED" w:rsidP="008473E6">
            <w:pPr>
              <w:spacing w:after="120"/>
              <w:ind w:lef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80747">
              <w:rPr>
                <w:color w:val="000000"/>
                <w:sz w:val="28"/>
                <w:szCs w:val="28"/>
                <w:lang w:val="uk-UA"/>
              </w:rPr>
              <w:t>сприяння реалізації творчого потенціалу молод</w:t>
            </w:r>
            <w:r>
              <w:rPr>
                <w:color w:val="000000"/>
                <w:sz w:val="28"/>
                <w:szCs w:val="28"/>
                <w:lang w:val="uk-UA"/>
              </w:rPr>
              <w:t>их людей</w:t>
            </w:r>
            <w:r w:rsidRPr="00980747">
              <w:rPr>
                <w:color w:val="000000"/>
                <w:sz w:val="28"/>
                <w:szCs w:val="28"/>
                <w:lang w:val="uk-UA"/>
              </w:rPr>
              <w:t xml:space="preserve"> в інтересах становлення й само</w:t>
            </w:r>
            <w:r>
              <w:rPr>
                <w:color w:val="000000"/>
                <w:sz w:val="28"/>
                <w:szCs w:val="28"/>
                <w:lang w:val="uk-UA"/>
              </w:rPr>
              <w:t>реалізації їх особистості</w:t>
            </w:r>
            <w:r w:rsidRPr="0098074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8F29ED" w:rsidRPr="00552E85" w:rsidRDefault="008F29ED" w:rsidP="008473E6">
            <w:pPr>
              <w:spacing w:after="120"/>
              <w:ind w:lef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66F0">
              <w:rPr>
                <w:color w:val="000000"/>
                <w:sz w:val="28"/>
                <w:szCs w:val="28"/>
                <w:lang w:val="uk-UA"/>
              </w:rPr>
              <w:t>розвиток системи організації роботи з дітьми та молоддю щодо забезпечення їх змістовного дозвілля, проведення виховної та соціально-профілактичної роботи;</w:t>
            </w:r>
          </w:p>
          <w:p w:rsidR="008F29ED" w:rsidRDefault="008F29ED" w:rsidP="008473E6">
            <w:pPr>
              <w:spacing w:after="120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7F66F0">
              <w:rPr>
                <w:color w:val="000000"/>
                <w:sz w:val="28"/>
                <w:szCs w:val="28"/>
                <w:lang w:val="uk-UA"/>
              </w:rPr>
              <w:t>формування морально-правової культури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молоді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B5292">
              <w:rPr>
                <w:sz w:val="28"/>
                <w:szCs w:val="28"/>
                <w:lang w:val="uk-UA"/>
              </w:rPr>
              <w:t>та екологічної відповідальності</w:t>
            </w:r>
            <w:r>
              <w:rPr>
                <w:sz w:val="28"/>
                <w:szCs w:val="28"/>
                <w:lang w:val="uk-UA"/>
              </w:rPr>
              <w:t>;</w:t>
            </w:r>
            <w:r w:rsidRPr="002B5292">
              <w:rPr>
                <w:color w:val="000000"/>
                <w:sz w:val="28"/>
                <w:szCs w:val="28"/>
                <w:highlight w:val="yellow"/>
                <w:lang w:val="uk-UA"/>
              </w:rPr>
              <w:t xml:space="preserve"> </w:t>
            </w:r>
          </w:p>
          <w:p w:rsidR="008F29ED" w:rsidRPr="00552E85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 w:eastAsia="uk-UA"/>
              </w:rPr>
            </w:pPr>
            <w:r w:rsidRPr="00B625F6">
              <w:rPr>
                <w:sz w:val="28"/>
                <w:szCs w:val="28"/>
                <w:lang w:val="uk-UA" w:eastAsia="uk-UA"/>
              </w:rPr>
              <w:t>підвищення рівня  толерантності і солідарності молоді,</w:t>
            </w:r>
            <w:r>
              <w:rPr>
                <w:sz w:val="28"/>
                <w:szCs w:val="28"/>
                <w:lang w:val="uk-UA" w:eastAsia="uk-UA"/>
              </w:rPr>
              <w:t xml:space="preserve"> забезпечення умов для рівної </w:t>
            </w:r>
            <w:r w:rsidRPr="00B625F6">
              <w:rPr>
                <w:sz w:val="28"/>
                <w:szCs w:val="28"/>
                <w:lang w:val="uk-UA" w:eastAsia="uk-UA"/>
              </w:rPr>
              <w:t xml:space="preserve">участі всіх </w:t>
            </w:r>
            <w:r>
              <w:rPr>
                <w:sz w:val="28"/>
                <w:szCs w:val="28"/>
                <w:lang w:val="uk-UA" w:eastAsia="uk-UA"/>
              </w:rPr>
              <w:t>груп молоді у суспільному житті;</w:t>
            </w:r>
          </w:p>
          <w:p w:rsidR="008F29ED" w:rsidRPr="00552E85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B625F6">
              <w:rPr>
                <w:sz w:val="28"/>
                <w:szCs w:val="28"/>
                <w:lang w:val="uk-UA" w:eastAsia="uk-UA"/>
              </w:rPr>
              <w:t xml:space="preserve">протидія дискримінації за будь-якими ознаками в молодіжному середовищі, в тому числі протидія проявам </w:t>
            </w:r>
            <w:proofErr w:type="spellStart"/>
            <w:r w:rsidRPr="00B625F6">
              <w:rPr>
                <w:sz w:val="28"/>
                <w:szCs w:val="28"/>
                <w:lang w:val="uk-UA" w:eastAsia="uk-UA"/>
              </w:rPr>
              <w:t>булінгу</w:t>
            </w:r>
            <w:proofErr w:type="spellEnd"/>
            <w:r w:rsidRPr="00B625F6">
              <w:rPr>
                <w:sz w:val="28"/>
                <w:szCs w:val="28"/>
                <w:lang w:val="uk-UA" w:eastAsia="uk-UA"/>
              </w:rPr>
              <w:t xml:space="preserve"> та </w:t>
            </w:r>
            <w:proofErr w:type="spellStart"/>
            <w:r w:rsidRPr="00B625F6">
              <w:rPr>
                <w:sz w:val="28"/>
                <w:szCs w:val="28"/>
                <w:lang w:val="uk-UA" w:eastAsia="uk-UA"/>
              </w:rPr>
              <w:t>мобінгу</w:t>
            </w:r>
            <w:proofErr w:type="spellEnd"/>
            <w:r w:rsidRPr="00B625F6">
              <w:rPr>
                <w:sz w:val="28"/>
                <w:szCs w:val="28"/>
                <w:lang w:val="uk-UA" w:eastAsia="uk-UA"/>
              </w:rPr>
              <w:t>;</w:t>
            </w:r>
            <w:r w:rsidRPr="00B625F6"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</w:p>
          <w:p w:rsidR="008F29ED" w:rsidRPr="00B0549F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B0549F">
              <w:rPr>
                <w:sz w:val="28"/>
                <w:szCs w:val="28"/>
                <w:shd w:val="clear" w:color="auto" w:fill="FFFFFF"/>
                <w:lang w:val="uk-UA" w:eastAsia="uk-UA"/>
              </w:rPr>
              <w:t>підтримка та заохочення молоді з інвалідністю для включення та повноцінної участі у громадському житті;</w:t>
            </w:r>
          </w:p>
          <w:p w:rsidR="008F29ED" w:rsidRPr="00552E85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30645F">
              <w:rPr>
                <w:sz w:val="28"/>
                <w:szCs w:val="28"/>
                <w:lang w:val="uk-UA"/>
              </w:rPr>
              <w:t>розвиток та  удосконалення системи надання соціальних послуг і допомоги сім</w:t>
            </w:r>
            <w:r w:rsidRPr="0030645F">
              <w:rPr>
                <w:sz w:val="28"/>
                <w:szCs w:val="28"/>
              </w:rPr>
              <w:t xml:space="preserve">’ям, </w:t>
            </w:r>
            <w:r w:rsidRPr="0030645F">
              <w:rPr>
                <w:sz w:val="28"/>
                <w:szCs w:val="28"/>
                <w:lang w:val="uk-UA"/>
              </w:rPr>
              <w:t>дітям та молоді, зокрема, з числа тих, хто перебуває</w:t>
            </w:r>
            <w:r>
              <w:rPr>
                <w:sz w:val="28"/>
                <w:szCs w:val="28"/>
                <w:lang w:val="uk-UA"/>
              </w:rPr>
              <w:t xml:space="preserve"> у складних життєвих обставинах</w:t>
            </w:r>
            <w:r w:rsidR="006B0D2B">
              <w:rPr>
                <w:sz w:val="28"/>
                <w:szCs w:val="28"/>
                <w:lang w:val="uk-UA"/>
              </w:rPr>
              <w:t>,</w:t>
            </w:r>
            <w:r w:rsidR="006B0D2B">
              <w:t xml:space="preserve"> </w:t>
            </w:r>
            <w:r w:rsidR="006B0D2B" w:rsidRPr="006B0D2B">
              <w:rPr>
                <w:sz w:val="28"/>
                <w:szCs w:val="28"/>
                <w:lang w:val="uk-UA"/>
              </w:rPr>
              <w:t xml:space="preserve">а також з числа внутрішньо </w:t>
            </w:r>
            <w:proofErr w:type="spellStart"/>
            <w:r w:rsidR="006B0D2B" w:rsidRPr="006B0D2B">
              <w:rPr>
                <w:sz w:val="28"/>
                <w:szCs w:val="28"/>
                <w:lang w:val="uk-UA"/>
              </w:rPr>
              <w:t>переміщенних</w:t>
            </w:r>
            <w:proofErr w:type="spellEnd"/>
            <w:r w:rsidR="006B0D2B" w:rsidRPr="006B0D2B">
              <w:rPr>
                <w:sz w:val="28"/>
                <w:szCs w:val="28"/>
                <w:lang w:val="uk-UA"/>
              </w:rPr>
              <w:t xml:space="preserve"> осіб.</w:t>
            </w:r>
          </w:p>
        </w:tc>
      </w:tr>
      <w:tr w:rsidR="008F29ED" w:rsidRPr="0096146D" w:rsidTr="008473E6">
        <w:trPr>
          <w:trHeight w:val="2139"/>
        </w:trPr>
        <w:tc>
          <w:tcPr>
            <w:tcW w:w="3085" w:type="dxa"/>
            <w:shd w:val="clear" w:color="auto" w:fill="auto"/>
          </w:tcPr>
          <w:p w:rsidR="008F29E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lastRenderedPageBreak/>
              <w:t>Джерела фінансування</w:t>
            </w:r>
          </w:p>
          <w:p w:rsidR="008F29ED" w:rsidRPr="0082209F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Default="008F29ED" w:rsidP="008473E6">
            <w:pPr>
              <w:rPr>
                <w:sz w:val="28"/>
                <w:szCs w:val="28"/>
                <w:lang w:val="uk-UA"/>
              </w:rPr>
            </w:pPr>
          </w:p>
          <w:p w:rsidR="008F29ED" w:rsidRPr="004306FA" w:rsidRDefault="008F29ED" w:rsidP="008473E6">
            <w:pPr>
              <w:rPr>
                <w:sz w:val="28"/>
                <w:szCs w:val="28"/>
              </w:rPr>
            </w:pPr>
            <w:r w:rsidRPr="0082209F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8F29ED" w:rsidRDefault="008F29ED" w:rsidP="008473E6">
            <w:pPr>
              <w:rPr>
                <w:rFonts w:eastAsia="Calibri"/>
                <w:sz w:val="28"/>
                <w:szCs w:val="28"/>
              </w:rPr>
            </w:pPr>
          </w:p>
          <w:p w:rsidR="008F29ED" w:rsidRPr="00697233" w:rsidRDefault="008F29ED" w:rsidP="008473E6">
            <w:pPr>
              <w:rPr>
                <w:rFonts w:eastAsia="Calibri"/>
                <w:sz w:val="28"/>
                <w:szCs w:val="28"/>
              </w:rPr>
            </w:pPr>
          </w:p>
          <w:p w:rsidR="008F29ED" w:rsidRPr="00697233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8F29ED" w:rsidRDefault="008F29ED" w:rsidP="008473E6">
            <w:pPr>
              <w:jc w:val="both"/>
              <w:rPr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 xml:space="preserve">Кошти міського бюджету </w:t>
            </w:r>
            <w:r w:rsidRPr="0012703D">
              <w:rPr>
                <w:sz w:val="28"/>
                <w:szCs w:val="28"/>
                <w:lang w:val="uk-UA"/>
              </w:rPr>
              <w:t>та інші джерела фінансування, не заборонені діючим законодавством України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52E85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52E85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  <w:lang w:val="uk-UA"/>
              </w:rPr>
              <w:t>24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52E85">
              <w:rPr>
                <w:rFonts w:eastAsia="Calibri"/>
                <w:sz w:val="28"/>
                <w:szCs w:val="28"/>
                <w:lang w:val="uk-UA"/>
              </w:rPr>
              <w:t>р</w:t>
            </w:r>
            <w:proofErr w:type="gramEnd"/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ік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>-</w:t>
            </w:r>
            <w:r w:rsidR="00205D19">
              <w:rPr>
                <w:rFonts w:eastAsia="Calibri"/>
                <w:sz w:val="28"/>
                <w:szCs w:val="28"/>
                <w:lang w:val="uk-UA"/>
              </w:rPr>
              <w:t xml:space="preserve"> 660</w:t>
            </w:r>
            <w:r>
              <w:rPr>
                <w:rFonts w:eastAsia="Calibri"/>
                <w:sz w:val="28"/>
                <w:szCs w:val="28"/>
                <w:lang w:val="uk-UA"/>
              </w:rPr>
              <w:t>, 0 тис. грн</w:t>
            </w:r>
          </w:p>
          <w:p w:rsidR="008F29ED" w:rsidRPr="00552E85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2025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 -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730, 0 тис. грн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ab/>
            </w:r>
          </w:p>
          <w:p w:rsidR="008F29E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52E85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  <w:lang w:val="uk-UA"/>
              </w:rPr>
              <w:t>26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52E85">
              <w:rPr>
                <w:rFonts w:eastAsia="Calibri"/>
                <w:sz w:val="28"/>
                <w:szCs w:val="28"/>
                <w:lang w:val="uk-UA"/>
              </w:rPr>
              <w:t>р</w:t>
            </w:r>
            <w:proofErr w:type="gramEnd"/>
            <w:r w:rsidRPr="00552E85">
              <w:rPr>
                <w:rFonts w:eastAsia="Calibri"/>
                <w:sz w:val="28"/>
                <w:szCs w:val="28"/>
                <w:lang w:val="uk-UA"/>
              </w:rPr>
              <w:t>ік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 -</w:t>
            </w:r>
            <w:r w:rsidR="00205D19">
              <w:rPr>
                <w:rFonts w:eastAsia="Calibri"/>
                <w:sz w:val="28"/>
                <w:szCs w:val="28"/>
                <w:lang w:val="uk-UA"/>
              </w:rPr>
              <w:t xml:space="preserve"> 804</w:t>
            </w:r>
            <w:r>
              <w:rPr>
                <w:rFonts w:eastAsia="Calibri"/>
                <w:sz w:val="28"/>
                <w:szCs w:val="28"/>
                <w:lang w:val="uk-UA"/>
              </w:rPr>
              <w:t>, 0 тис. грн</w:t>
            </w:r>
          </w:p>
          <w:p w:rsidR="008F29ED" w:rsidRPr="00BC6ABB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Default="00205D19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2194</w:t>
            </w:r>
            <w:r w:rsidR="008F29ED">
              <w:rPr>
                <w:rFonts w:eastAsia="Calibri"/>
                <w:sz w:val="28"/>
                <w:szCs w:val="28"/>
                <w:lang w:val="uk-UA"/>
              </w:rPr>
              <w:t xml:space="preserve">,0 тис. грн </w:t>
            </w:r>
          </w:p>
          <w:p w:rsidR="008F29ED" w:rsidRPr="00697233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697233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697233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F29ED" w:rsidRPr="00FC10DB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Прогнозовані результати</w:t>
            </w:r>
          </w:p>
        </w:tc>
        <w:tc>
          <w:tcPr>
            <w:tcW w:w="6379" w:type="dxa"/>
            <w:shd w:val="clear" w:color="auto" w:fill="auto"/>
          </w:tcPr>
          <w:p w:rsidR="008F29ED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скоординованої діяльності органів місцевого самоврядування та консультативно-дорадчих органів з питань молодіжної політики та громадських об’</w:t>
            </w:r>
            <w:r w:rsidRPr="006F6ED8">
              <w:rPr>
                <w:sz w:val="28"/>
                <w:szCs w:val="28"/>
                <w:lang w:val="uk-UA"/>
              </w:rPr>
              <w:t>єднань з питань реал</w:t>
            </w:r>
            <w:r>
              <w:rPr>
                <w:sz w:val="28"/>
                <w:szCs w:val="28"/>
                <w:lang w:val="uk-UA"/>
              </w:rPr>
              <w:t>із</w:t>
            </w:r>
            <w:r w:rsidRPr="006F6ED8">
              <w:rPr>
                <w:sz w:val="28"/>
                <w:szCs w:val="28"/>
                <w:lang w:val="uk-UA"/>
              </w:rPr>
              <w:t>ації молодіжної політики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F29ED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рівня доступу молоді міста до неформальної освіти;</w:t>
            </w:r>
          </w:p>
          <w:p w:rsidR="008F29ED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552E85">
              <w:rPr>
                <w:sz w:val="28"/>
                <w:szCs w:val="28"/>
                <w:lang w:val="uk-UA"/>
              </w:rPr>
              <w:t>залуч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552E85">
              <w:rPr>
                <w:sz w:val="28"/>
                <w:szCs w:val="28"/>
                <w:lang w:val="uk-UA"/>
              </w:rPr>
              <w:t xml:space="preserve"> молод</w:t>
            </w:r>
            <w:r>
              <w:rPr>
                <w:sz w:val="28"/>
                <w:szCs w:val="28"/>
                <w:lang w:val="uk-UA"/>
              </w:rPr>
              <w:t>і</w:t>
            </w:r>
            <w:r w:rsidRPr="00552E85">
              <w:rPr>
                <w:sz w:val="28"/>
                <w:szCs w:val="28"/>
                <w:lang w:val="uk-UA"/>
              </w:rPr>
              <w:t xml:space="preserve"> до розроб</w:t>
            </w:r>
            <w:r>
              <w:rPr>
                <w:sz w:val="28"/>
                <w:szCs w:val="28"/>
                <w:lang w:val="uk-UA"/>
              </w:rPr>
              <w:t>ки</w:t>
            </w:r>
            <w:r w:rsidRPr="00552E85">
              <w:rPr>
                <w:sz w:val="28"/>
                <w:szCs w:val="28"/>
                <w:lang w:val="uk-UA"/>
              </w:rPr>
              <w:t xml:space="preserve"> пропозицій щодо вдосконалення механізму реалізації державної молодіжної політики;</w:t>
            </w:r>
          </w:p>
          <w:p w:rsidR="008F29ED" w:rsidRPr="00594080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94080">
              <w:rPr>
                <w:sz w:val="28"/>
                <w:szCs w:val="28"/>
                <w:lang w:val="uk-UA"/>
              </w:rPr>
              <w:t>забезпечення та функціонування молодіжної інфраструктури;</w:t>
            </w:r>
          </w:p>
          <w:p w:rsidR="008F29ED" w:rsidRPr="00D61BF5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94080">
              <w:rPr>
                <w:sz w:val="28"/>
                <w:szCs w:val="28"/>
                <w:lang w:val="uk-UA"/>
              </w:rPr>
              <w:t xml:space="preserve">залучення молоді до </w:t>
            </w:r>
            <w:proofErr w:type="spellStart"/>
            <w:r w:rsidRPr="00594080">
              <w:rPr>
                <w:sz w:val="28"/>
                <w:szCs w:val="28"/>
              </w:rPr>
              <w:t>волонтерства</w:t>
            </w:r>
            <w:proofErr w:type="spellEnd"/>
            <w:r w:rsidRPr="00594080">
              <w:rPr>
                <w:sz w:val="28"/>
                <w:szCs w:val="28"/>
                <w:lang w:val="uk-UA"/>
              </w:rPr>
              <w:t>;</w:t>
            </w:r>
          </w:p>
          <w:p w:rsidR="008F29ED" w:rsidRPr="00980747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розширення видів та форм послуг для молоді міста, що надаються громадськими організаціями, підвищення їх якості;</w:t>
            </w:r>
          </w:p>
          <w:p w:rsidR="008F29ED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формування високого рівня гуманістичного світогляду молоді міста на основі розвинутого почуття патріотизму, національної само</w:t>
            </w:r>
            <w:r w:rsidR="00151620">
              <w:rPr>
                <w:sz w:val="28"/>
                <w:szCs w:val="28"/>
                <w:lang w:val="uk-UA"/>
              </w:rPr>
              <w:t xml:space="preserve">свідомості, духовно-моральних, </w:t>
            </w:r>
            <w:r w:rsidRPr="00980747">
              <w:rPr>
                <w:sz w:val="28"/>
                <w:szCs w:val="28"/>
                <w:lang w:val="uk-UA"/>
              </w:rPr>
              <w:t>культурних,  загальнолюдських цінностей;</w:t>
            </w:r>
          </w:p>
          <w:p w:rsidR="008F29ED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61BF5">
              <w:rPr>
                <w:sz w:val="28"/>
                <w:szCs w:val="28"/>
                <w:lang w:val="uk-UA"/>
              </w:rPr>
              <w:t>поліпшення соціальної роботи з молоддю, зокрема, з молодими сім'ями, молод</w:t>
            </w:r>
            <w:r w:rsidR="00151620">
              <w:rPr>
                <w:sz w:val="28"/>
                <w:szCs w:val="28"/>
                <w:lang w:val="uk-UA"/>
              </w:rPr>
              <w:t>дю з функціональними обмеженнями</w:t>
            </w:r>
            <w:r w:rsidRPr="00D61BF5">
              <w:rPr>
                <w:sz w:val="28"/>
                <w:szCs w:val="28"/>
                <w:lang w:val="uk-UA"/>
              </w:rPr>
              <w:t>, сиротами та дітьми, позбавленими батьківського піклування, дітьми, схильних до бродяжництва та жебрацтва, з особами, що повернулися з місць позбавлення волі, залучення до цієї роботи дитячих і молодіжних громадських організацій, волонтерів;</w:t>
            </w:r>
          </w:p>
          <w:p w:rsidR="008F29ED" w:rsidRPr="00594080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594080">
              <w:rPr>
                <w:sz w:val="28"/>
                <w:szCs w:val="28"/>
                <w:lang w:val="uk-UA"/>
              </w:rPr>
              <w:t xml:space="preserve">створення сприятливих умов для формування </w:t>
            </w:r>
            <w:r w:rsidRPr="00594080">
              <w:rPr>
                <w:sz w:val="28"/>
                <w:szCs w:val="28"/>
                <w:lang w:val="uk-UA"/>
              </w:rPr>
              <w:lastRenderedPageBreak/>
              <w:t xml:space="preserve">свідомого ставлення молоді до збереження здоров’я, залучення молоді до популяризації та утвердження здорового і безпечного способу життя </w:t>
            </w:r>
            <w:r w:rsidR="00DE0BC8">
              <w:rPr>
                <w:sz w:val="28"/>
                <w:szCs w:val="28"/>
                <w:lang w:val="uk-UA"/>
              </w:rPr>
              <w:t>та профілактики негативних явищ у молодіжному середовищі</w:t>
            </w:r>
            <w:r w:rsidRPr="00594080">
              <w:rPr>
                <w:sz w:val="28"/>
                <w:szCs w:val="28"/>
                <w:lang w:val="uk-UA"/>
              </w:rPr>
              <w:t>;</w:t>
            </w:r>
          </w:p>
          <w:p w:rsidR="008F29ED" w:rsidRPr="00D61BF5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594080">
              <w:rPr>
                <w:sz w:val="28"/>
                <w:szCs w:val="28"/>
                <w:lang w:val="uk-UA"/>
              </w:rPr>
              <w:t>підвищення ефективності діял</w:t>
            </w:r>
            <w:r w:rsidRPr="00D61BF5">
              <w:rPr>
                <w:sz w:val="28"/>
                <w:szCs w:val="28"/>
                <w:lang w:val="uk-UA"/>
              </w:rPr>
              <w:t xml:space="preserve">ьності </w:t>
            </w:r>
            <w:r>
              <w:rPr>
                <w:sz w:val="28"/>
                <w:szCs w:val="28"/>
                <w:lang w:val="uk-UA"/>
              </w:rPr>
              <w:t>інститутів громадянського суспільства</w:t>
            </w:r>
            <w:r w:rsidRPr="00D61BF5">
              <w:rPr>
                <w:sz w:val="28"/>
                <w:szCs w:val="28"/>
                <w:lang w:val="uk-UA"/>
              </w:rPr>
              <w:t xml:space="preserve"> щодо  профілактики правопорушень серед юнаків</w:t>
            </w:r>
            <w:r w:rsidRPr="00D61BF5">
              <w:rPr>
                <w:lang w:val="uk-UA"/>
              </w:rPr>
              <w:t xml:space="preserve"> </w:t>
            </w:r>
            <w:r w:rsidRPr="00D61BF5">
              <w:rPr>
                <w:sz w:val="28"/>
                <w:szCs w:val="28"/>
                <w:lang w:val="uk-UA"/>
              </w:rPr>
              <w:t>та дівчат, їх соціальної реабілітації в суспільстві</w:t>
            </w:r>
            <w:r w:rsidRPr="00D61BF5">
              <w:rPr>
                <w:lang w:val="uk-UA"/>
              </w:rPr>
              <w:t>;</w:t>
            </w:r>
          </w:p>
          <w:p w:rsidR="008F29ED" w:rsidRDefault="008F29ED" w:rsidP="008473E6">
            <w:pPr>
              <w:pStyle w:val="a6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активізація молодіжного руху, створення моделі взаємодії органів місцевого самоврядування і громадськості у сфері молодіжної політики;</w:t>
            </w:r>
          </w:p>
          <w:p w:rsidR="008F29ED" w:rsidRPr="00980747" w:rsidRDefault="008F29ED" w:rsidP="008473E6">
            <w:pPr>
              <w:pStyle w:val="a6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удосконалення виховної, соціально-профілактичної роботи з дітьми та молоддю та роботи з організації їх змістовного дозвілля;</w:t>
            </w:r>
          </w:p>
          <w:p w:rsidR="008F29ED" w:rsidRPr="0012703D" w:rsidRDefault="008F29ED" w:rsidP="001F0F28">
            <w:pPr>
              <w:spacing w:after="120"/>
              <w:ind w:left="34"/>
              <w:jc w:val="both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створення сприятливих умов для активної участі громадських організацій, молодих людей у формуванні і реалізації держав</w:t>
            </w:r>
            <w:r>
              <w:rPr>
                <w:sz w:val="28"/>
                <w:szCs w:val="28"/>
                <w:lang w:val="uk-UA"/>
              </w:rPr>
              <w:t>ної молодіжної політики в місті.</w:t>
            </w:r>
          </w:p>
        </w:tc>
      </w:tr>
    </w:tbl>
    <w:p w:rsidR="008F29ED" w:rsidRPr="00B72C7C" w:rsidRDefault="008F29ED" w:rsidP="008F29ED">
      <w:pPr>
        <w:jc w:val="center"/>
        <w:rPr>
          <w:sz w:val="28"/>
          <w:szCs w:val="28"/>
          <w:lang w:val="uk-UA"/>
        </w:rPr>
      </w:pPr>
      <w:r w:rsidRPr="00B72C7C">
        <w:rPr>
          <w:sz w:val="28"/>
          <w:szCs w:val="28"/>
          <w:lang w:val="uk-UA"/>
        </w:rPr>
        <w:lastRenderedPageBreak/>
        <w:t>Розділ 2. Загальні положення Програми</w:t>
      </w:r>
    </w:p>
    <w:p w:rsidR="008F29ED" w:rsidRPr="001D0495" w:rsidRDefault="008F29ED" w:rsidP="008F29ED">
      <w:pPr>
        <w:ind w:firstLine="709"/>
        <w:rPr>
          <w:sz w:val="27"/>
          <w:szCs w:val="27"/>
          <w:lang w:val="uk-UA"/>
        </w:rPr>
      </w:pPr>
    </w:p>
    <w:p w:rsidR="008F29ED" w:rsidRPr="00F701CC" w:rsidRDefault="008F29ED" w:rsidP="00F701CC">
      <w:pPr>
        <w:ind w:firstLine="709"/>
        <w:jc w:val="both"/>
        <w:rPr>
          <w:color w:val="000000"/>
          <w:sz w:val="28"/>
          <w:szCs w:val="25"/>
          <w:lang w:val="uk-UA"/>
        </w:rPr>
      </w:pPr>
      <w:r w:rsidRPr="00980747">
        <w:rPr>
          <w:color w:val="000000"/>
          <w:sz w:val="28"/>
          <w:szCs w:val="18"/>
          <w:lang w:val="uk-UA"/>
        </w:rPr>
        <w:t xml:space="preserve">Програма </w:t>
      </w:r>
      <w:r>
        <w:rPr>
          <w:color w:val="000000"/>
          <w:sz w:val="28"/>
          <w:szCs w:val="18"/>
          <w:lang w:val="uk-UA"/>
        </w:rPr>
        <w:t>«</w:t>
      </w:r>
      <w:r w:rsidRPr="00980747">
        <w:rPr>
          <w:color w:val="000000"/>
          <w:sz w:val="28"/>
          <w:szCs w:val="18"/>
          <w:lang w:val="uk-UA"/>
        </w:rPr>
        <w:t>Молод</w:t>
      </w:r>
      <w:r>
        <w:rPr>
          <w:color w:val="000000"/>
          <w:sz w:val="28"/>
          <w:szCs w:val="18"/>
          <w:lang w:val="uk-UA"/>
        </w:rPr>
        <w:t>ь</w:t>
      </w:r>
      <w:r w:rsidRPr="00980747">
        <w:rPr>
          <w:color w:val="000000"/>
          <w:sz w:val="28"/>
          <w:szCs w:val="18"/>
          <w:lang w:val="uk-UA"/>
        </w:rPr>
        <w:t xml:space="preserve"> м</w:t>
      </w:r>
      <w:r>
        <w:rPr>
          <w:color w:val="000000"/>
          <w:sz w:val="28"/>
          <w:szCs w:val="18"/>
          <w:lang w:val="uk-UA"/>
        </w:rPr>
        <w:t>іста</w:t>
      </w:r>
      <w:r w:rsidRPr="00980747">
        <w:rPr>
          <w:color w:val="000000"/>
          <w:sz w:val="28"/>
          <w:szCs w:val="18"/>
          <w:lang w:val="uk-UA"/>
        </w:rPr>
        <w:t xml:space="preserve"> Чернігова</w:t>
      </w:r>
      <w:r>
        <w:rPr>
          <w:color w:val="000000"/>
          <w:sz w:val="28"/>
          <w:szCs w:val="18"/>
          <w:lang w:val="uk-UA"/>
        </w:rPr>
        <w:t>»</w:t>
      </w:r>
      <w:r w:rsidRPr="00980747">
        <w:rPr>
          <w:color w:val="000000"/>
          <w:sz w:val="28"/>
          <w:szCs w:val="18"/>
          <w:lang w:val="uk-UA"/>
        </w:rPr>
        <w:t xml:space="preserve"> на 20</w:t>
      </w:r>
      <w:r>
        <w:rPr>
          <w:color w:val="000000"/>
          <w:sz w:val="28"/>
          <w:szCs w:val="18"/>
          <w:lang w:val="uk-UA"/>
        </w:rPr>
        <w:t>24</w:t>
      </w:r>
      <w:r w:rsidRPr="00980747">
        <w:rPr>
          <w:color w:val="000000"/>
          <w:sz w:val="28"/>
          <w:szCs w:val="18"/>
          <w:lang w:val="uk-UA"/>
        </w:rPr>
        <w:t>-20</w:t>
      </w:r>
      <w:r>
        <w:rPr>
          <w:color w:val="000000"/>
          <w:sz w:val="28"/>
          <w:szCs w:val="18"/>
          <w:lang w:val="uk-UA"/>
        </w:rPr>
        <w:t>26</w:t>
      </w:r>
      <w:r w:rsidRPr="00980747">
        <w:rPr>
          <w:color w:val="000000"/>
          <w:sz w:val="28"/>
          <w:szCs w:val="18"/>
          <w:lang w:val="uk-UA"/>
        </w:rPr>
        <w:t xml:space="preserve"> роки</w:t>
      </w:r>
      <w:r>
        <w:rPr>
          <w:color w:val="000000"/>
          <w:sz w:val="28"/>
          <w:szCs w:val="18"/>
          <w:lang w:val="uk-UA"/>
        </w:rPr>
        <w:t>»</w:t>
      </w:r>
      <w:r w:rsidRPr="00980747">
        <w:rPr>
          <w:color w:val="000000"/>
          <w:sz w:val="28"/>
          <w:szCs w:val="18"/>
          <w:lang w:val="uk-UA"/>
        </w:rPr>
        <w:t xml:space="preserve"> (далі – Програма) розроблена відповідно до</w:t>
      </w:r>
      <w:r>
        <w:rPr>
          <w:color w:val="000000"/>
          <w:sz w:val="28"/>
          <w:szCs w:val="18"/>
          <w:lang w:val="uk-UA"/>
        </w:rPr>
        <w:t xml:space="preserve"> </w:t>
      </w:r>
      <w:r w:rsidRPr="00B82EE0">
        <w:rPr>
          <w:color w:val="000000"/>
          <w:sz w:val="28"/>
          <w:szCs w:val="18"/>
          <w:lang w:val="uk-UA"/>
        </w:rPr>
        <w:t>Закон</w:t>
      </w:r>
      <w:r w:rsidR="006410C1">
        <w:rPr>
          <w:color w:val="000000"/>
          <w:sz w:val="28"/>
          <w:szCs w:val="18"/>
          <w:lang w:val="uk-UA"/>
        </w:rPr>
        <w:t>ів</w:t>
      </w:r>
      <w:r w:rsidRPr="00B82EE0">
        <w:rPr>
          <w:color w:val="000000"/>
          <w:sz w:val="28"/>
          <w:szCs w:val="18"/>
          <w:lang w:val="uk-UA"/>
        </w:rPr>
        <w:t xml:space="preserve"> України «</w:t>
      </w:r>
      <w:r w:rsidR="00F701CC" w:rsidRPr="00F701CC">
        <w:rPr>
          <w:color w:val="000000"/>
          <w:sz w:val="28"/>
          <w:szCs w:val="18"/>
          <w:lang w:val="uk-UA"/>
        </w:rPr>
        <w:t>Про основні засади молодіжної політики»</w:t>
      </w:r>
      <w:r>
        <w:rPr>
          <w:color w:val="000000"/>
          <w:sz w:val="28"/>
          <w:szCs w:val="18"/>
          <w:lang w:val="uk-UA"/>
        </w:rPr>
        <w:t>,</w:t>
      </w:r>
      <w:r w:rsidRPr="00980747">
        <w:rPr>
          <w:color w:val="000000"/>
          <w:sz w:val="28"/>
          <w:szCs w:val="1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98074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980747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5"/>
          <w:lang w:val="uk-UA"/>
        </w:rPr>
        <w:t xml:space="preserve"> «</w:t>
      </w:r>
      <w:r w:rsidRPr="00980747">
        <w:rPr>
          <w:color w:val="000000"/>
          <w:sz w:val="28"/>
          <w:szCs w:val="25"/>
          <w:lang w:val="uk-UA"/>
        </w:rPr>
        <w:t xml:space="preserve">Про соціальну роботу з </w:t>
      </w:r>
      <w:r w:rsidR="00151620" w:rsidRPr="00151620">
        <w:rPr>
          <w:color w:val="000000"/>
          <w:sz w:val="28"/>
          <w:szCs w:val="25"/>
          <w:lang w:val="uk-UA"/>
        </w:rPr>
        <w:t xml:space="preserve">сім'ями, </w:t>
      </w:r>
      <w:r w:rsidRPr="00980747">
        <w:rPr>
          <w:color w:val="000000"/>
          <w:sz w:val="28"/>
          <w:szCs w:val="25"/>
          <w:lang w:val="uk-UA"/>
        </w:rPr>
        <w:t>дітьми та молоддю</w:t>
      </w:r>
      <w:r>
        <w:rPr>
          <w:color w:val="000000"/>
          <w:sz w:val="28"/>
          <w:szCs w:val="25"/>
          <w:lang w:val="uk-UA"/>
        </w:rPr>
        <w:t>»</w:t>
      </w:r>
      <w:r w:rsidRPr="00980747">
        <w:rPr>
          <w:color w:val="000000"/>
          <w:sz w:val="28"/>
          <w:szCs w:val="25"/>
          <w:lang w:val="uk-UA"/>
        </w:rPr>
        <w:t xml:space="preserve">, </w:t>
      </w:r>
      <w:r w:rsidR="00F701CC" w:rsidRPr="00F701CC">
        <w:rPr>
          <w:color w:val="000000"/>
          <w:sz w:val="28"/>
          <w:szCs w:val="25"/>
          <w:lang w:val="uk-UA"/>
        </w:rPr>
        <w:t>Указ</w:t>
      </w:r>
      <w:r w:rsidR="00F701CC">
        <w:rPr>
          <w:color w:val="000000"/>
          <w:sz w:val="28"/>
          <w:szCs w:val="25"/>
          <w:lang w:val="uk-UA"/>
        </w:rPr>
        <w:t>у</w:t>
      </w:r>
      <w:r w:rsidR="00F701CC" w:rsidRPr="00F701CC">
        <w:rPr>
          <w:color w:val="000000"/>
          <w:sz w:val="28"/>
          <w:szCs w:val="25"/>
          <w:lang w:val="uk-UA"/>
        </w:rPr>
        <w:t xml:space="preserve"> Президента України «Про Національну мо</w:t>
      </w:r>
      <w:r w:rsidR="00F701CC">
        <w:rPr>
          <w:color w:val="000000"/>
          <w:sz w:val="28"/>
          <w:szCs w:val="25"/>
          <w:lang w:val="uk-UA"/>
        </w:rPr>
        <w:t xml:space="preserve">лодіжну стратегію до 2030 року», </w:t>
      </w:r>
      <w:r w:rsidR="00F701CC" w:rsidRPr="00F701CC">
        <w:rPr>
          <w:color w:val="000000"/>
          <w:sz w:val="28"/>
          <w:szCs w:val="25"/>
          <w:lang w:val="uk-UA"/>
        </w:rPr>
        <w:t>Постанов К</w:t>
      </w:r>
      <w:r w:rsidR="00F701CC">
        <w:rPr>
          <w:color w:val="000000"/>
          <w:sz w:val="28"/>
          <w:szCs w:val="25"/>
          <w:lang w:val="uk-UA"/>
        </w:rPr>
        <w:t>абінету Міністрів України</w:t>
      </w:r>
      <w:r w:rsidR="00F701CC" w:rsidRPr="00F701CC">
        <w:rPr>
          <w:color w:val="000000"/>
          <w:sz w:val="28"/>
          <w:szCs w:val="25"/>
          <w:lang w:val="uk-UA"/>
        </w:rPr>
        <w:t xml:space="preserve"> «Про затвердження типових положень про молодіжні консультативно-дорадчі органи»</w:t>
      </w:r>
      <w:r w:rsidR="00F701CC">
        <w:rPr>
          <w:color w:val="000000"/>
          <w:sz w:val="28"/>
          <w:szCs w:val="25"/>
          <w:lang w:val="uk-UA"/>
        </w:rPr>
        <w:t xml:space="preserve">, </w:t>
      </w:r>
      <w:r w:rsidRPr="00B87D28">
        <w:rPr>
          <w:sz w:val="28"/>
          <w:szCs w:val="28"/>
          <w:lang w:val="uk-UA"/>
        </w:rPr>
        <w:t>«Про затвердження Державної цільової соціальної п</w:t>
      </w:r>
      <w:r>
        <w:rPr>
          <w:sz w:val="28"/>
          <w:szCs w:val="28"/>
          <w:lang w:val="uk-UA"/>
        </w:rPr>
        <w:t>рограми «Молодь України» на 2021-2025</w:t>
      </w:r>
      <w:r w:rsidRPr="00B87D28">
        <w:rPr>
          <w:sz w:val="28"/>
          <w:szCs w:val="28"/>
          <w:lang w:val="uk-UA"/>
        </w:rPr>
        <w:t xml:space="preserve"> роки</w:t>
      </w:r>
      <w:r w:rsidR="00F701CC">
        <w:rPr>
          <w:sz w:val="28"/>
          <w:szCs w:val="28"/>
          <w:lang w:val="uk-UA"/>
        </w:rPr>
        <w:t>»</w:t>
      </w:r>
      <w:r w:rsidRPr="00B87D28">
        <w:rPr>
          <w:color w:val="000000"/>
          <w:sz w:val="28"/>
          <w:szCs w:val="25"/>
          <w:lang w:val="uk-UA"/>
        </w:rPr>
        <w:t>,</w:t>
      </w:r>
      <w:r w:rsidRPr="00980747">
        <w:rPr>
          <w:color w:val="000000"/>
          <w:sz w:val="28"/>
          <w:szCs w:val="25"/>
          <w:lang w:val="uk-UA"/>
        </w:rPr>
        <w:t xml:space="preserve"> що регулюють відносини у сфері державної політики стосовно</w:t>
      </w:r>
      <w:r>
        <w:rPr>
          <w:color w:val="000000"/>
          <w:sz w:val="28"/>
          <w:szCs w:val="25"/>
          <w:lang w:val="uk-UA"/>
        </w:rPr>
        <w:t xml:space="preserve"> </w:t>
      </w:r>
      <w:r w:rsidRPr="00980747">
        <w:rPr>
          <w:color w:val="000000"/>
          <w:sz w:val="28"/>
          <w:szCs w:val="25"/>
          <w:lang w:val="uk-UA"/>
        </w:rPr>
        <w:t>молоді</w:t>
      </w:r>
      <w:r>
        <w:rPr>
          <w:color w:val="000000"/>
          <w:sz w:val="28"/>
          <w:szCs w:val="25"/>
          <w:lang w:val="uk-UA"/>
        </w:rPr>
        <w:t>,</w:t>
      </w:r>
      <w:r w:rsidRPr="00D45FD2">
        <w:rPr>
          <w:color w:val="FF0000"/>
          <w:sz w:val="28"/>
          <w:szCs w:val="25"/>
          <w:lang w:val="uk-UA"/>
        </w:rPr>
        <w:t xml:space="preserve"> </w:t>
      </w:r>
      <w:r w:rsidRPr="00980747">
        <w:rPr>
          <w:color w:val="000000"/>
          <w:sz w:val="28"/>
          <w:szCs w:val="25"/>
          <w:lang w:val="uk-UA"/>
        </w:rPr>
        <w:t>дітей та</w:t>
      </w:r>
      <w:r>
        <w:rPr>
          <w:color w:val="000000"/>
          <w:sz w:val="28"/>
          <w:szCs w:val="25"/>
          <w:lang w:val="uk-UA"/>
        </w:rPr>
        <w:t xml:space="preserve"> їх</w:t>
      </w:r>
      <w:r w:rsidRPr="00D45FD2">
        <w:rPr>
          <w:color w:val="FF0000"/>
          <w:sz w:val="28"/>
          <w:szCs w:val="25"/>
          <w:lang w:val="uk-UA"/>
        </w:rPr>
        <w:t xml:space="preserve"> </w:t>
      </w:r>
      <w:r w:rsidRPr="001B0318">
        <w:rPr>
          <w:sz w:val="28"/>
          <w:szCs w:val="25"/>
          <w:lang w:val="uk-UA"/>
        </w:rPr>
        <w:t>сімей</w:t>
      </w:r>
      <w:r w:rsidRPr="00980747">
        <w:rPr>
          <w:color w:val="000000"/>
          <w:sz w:val="28"/>
          <w:szCs w:val="25"/>
          <w:lang w:val="uk-UA"/>
        </w:rPr>
        <w:t xml:space="preserve">. </w:t>
      </w:r>
      <w:r w:rsidRPr="00D620A9">
        <w:rPr>
          <w:sz w:val="28"/>
          <w:szCs w:val="28"/>
          <w:lang w:val="uk-UA"/>
        </w:rPr>
        <w:t xml:space="preserve">Програма розроблена з урахуванням специфічних особливостей міста Чернігова, діючих міських програм, а саме: Програми </w:t>
      </w:r>
      <w:r w:rsidRPr="00226D15">
        <w:rPr>
          <w:sz w:val="28"/>
          <w:szCs w:val="28"/>
          <w:lang w:val="uk-UA"/>
        </w:rPr>
        <w:t>економічного та соціального розвитку міста Чернігова на 2023 рік,</w:t>
      </w:r>
      <w:r w:rsidRPr="00D620A9">
        <w:rPr>
          <w:sz w:val="28"/>
          <w:szCs w:val="28"/>
          <w:lang w:val="uk-UA"/>
        </w:rPr>
        <w:t xml:space="preserve"> Програми молодіжного житлового кредитуванн</w:t>
      </w:r>
      <w:r w:rsidRPr="00A93309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в місті Чернігові на 2023-2027</w:t>
      </w:r>
      <w:r w:rsidRPr="00D620A9">
        <w:rPr>
          <w:sz w:val="28"/>
          <w:szCs w:val="28"/>
          <w:lang w:val="uk-UA"/>
        </w:rPr>
        <w:t xml:space="preserve"> роки, міської комплексної цільової програми «Місто Чернігів - дружнє до сім’</w:t>
      </w:r>
      <w:r w:rsidRPr="003761E4">
        <w:rPr>
          <w:sz w:val="28"/>
          <w:szCs w:val="28"/>
          <w:lang w:val="uk-UA"/>
        </w:rPr>
        <w:t>ї та дітей</w:t>
      </w:r>
      <w:r w:rsidRPr="00D620A9">
        <w:rPr>
          <w:sz w:val="28"/>
          <w:szCs w:val="28"/>
          <w:lang w:val="uk-UA"/>
        </w:rPr>
        <w:t xml:space="preserve">» на 2019-2023 роки, «Міської Програми розвитку фізичної культури та спорту у м. Чернігові на 2019-2023 роки», </w:t>
      </w:r>
      <w:r w:rsidR="00C468F0">
        <w:rPr>
          <w:sz w:val="28"/>
          <w:szCs w:val="28"/>
          <w:lang w:val="uk-UA"/>
        </w:rPr>
        <w:t>«Програми</w:t>
      </w:r>
      <w:r w:rsidR="00593040" w:rsidRPr="00593040">
        <w:rPr>
          <w:sz w:val="28"/>
          <w:szCs w:val="28"/>
          <w:lang w:val="uk-UA"/>
        </w:rPr>
        <w:t xml:space="preserve"> розвитку освіти міста Чернігова на 2022-2024 роки</w:t>
      </w:r>
      <w:r w:rsidR="00C468F0">
        <w:rPr>
          <w:sz w:val="28"/>
          <w:szCs w:val="28"/>
          <w:lang w:val="uk-UA"/>
        </w:rPr>
        <w:t>»</w:t>
      </w:r>
      <w:r w:rsidRPr="00D620A9">
        <w:rPr>
          <w:sz w:val="28"/>
          <w:szCs w:val="28"/>
          <w:lang w:val="uk-UA"/>
        </w:rPr>
        <w:t>, інших програм, реалізація яких спрямована на молодь, дітей м. Чернігові та їх сім’</w:t>
      </w:r>
      <w:r w:rsidRPr="003761E4">
        <w:rPr>
          <w:sz w:val="28"/>
          <w:szCs w:val="28"/>
          <w:lang w:val="uk-UA"/>
        </w:rPr>
        <w:t>ї.</w:t>
      </w:r>
      <w:r w:rsidRPr="00D620A9">
        <w:rPr>
          <w:sz w:val="28"/>
          <w:szCs w:val="28"/>
          <w:lang w:val="uk-UA"/>
        </w:rPr>
        <w:t xml:space="preserve"> Вона також передбачає по</w:t>
      </w:r>
      <w:r w:rsidRPr="003761E4">
        <w:rPr>
          <w:sz w:val="28"/>
          <w:szCs w:val="28"/>
          <w:lang w:val="uk-UA"/>
        </w:rPr>
        <w:t xml:space="preserve">дальше </w:t>
      </w:r>
      <w:r w:rsidRPr="00D620A9">
        <w:rPr>
          <w:sz w:val="28"/>
          <w:szCs w:val="28"/>
          <w:lang w:val="uk-UA"/>
        </w:rPr>
        <w:t>конкретн</w:t>
      </w:r>
      <w:r w:rsidRPr="003761E4">
        <w:rPr>
          <w:sz w:val="28"/>
          <w:szCs w:val="28"/>
          <w:lang w:val="uk-UA"/>
        </w:rPr>
        <w:t>е наповнення змісту й логіки реалізації молодіжної політики у місті</w:t>
      </w:r>
      <w:r w:rsidRPr="00D620A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У </w:t>
      </w:r>
      <w:r w:rsidRPr="005F4FAC">
        <w:rPr>
          <w:sz w:val="28"/>
          <w:szCs w:val="28"/>
          <w:lang w:val="uk-UA"/>
        </w:rPr>
        <w:t>Програму ввійшли тільки основні напрямки та заходи, що відносяться до сфери молодіжної політики, і не включені заходи, що внесені до спеціальних програм відповідного профілю (освіти, зайнятості, охорони здоров’я тощо).</w:t>
      </w:r>
      <w:r w:rsidR="00B85239">
        <w:rPr>
          <w:sz w:val="28"/>
          <w:szCs w:val="28"/>
          <w:lang w:val="uk-UA"/>
        </w:rPr>
        <w:t xml:space="preserve"> </w:t>
      </w:r>
      <w:r w:rsidR="00B85239">
        <w:rPr>
          <w:sz w:val="28"/>
          <w:szCs w:val="28"/>
          <w:lang w:val="uk-UA"/>
        </w:rPr>
        <w:lastRenderedPageBreak/>
        <w:t xml:space="preserve">Програма </w:t>
      </w:r>
      <w:r w:rsidR="00B85239" w:rsidRPr="00B85239">
        <w:rPr>
          <w:sz w:val="28"/>
          <w:szCs w:val="28"/>
          <w:lang w:val="uk-UA"/>
        </w:rPr>
        <w:t xml:space="preserve">передбачає запровадження нових підходів для розвитку молоді в Україні, враховує важливі аспекти, передбачені Цілями сталого розвитку України на період до 2030 року, молодіжними стратегіями та документами, що регламентують засади розвитку молодіжної політики ООН, Ради Європи та Європейського Союзу, а також демографічні, </w:t>
      </w:r>
      <w:proofErr w:type="spellStart"/>
      <w:r w:rsidR="00B85239" w:rsidRPr="00B85239">
        <w:rPr>
          <w:sz w:val="28"/>
          <w:szCs w:val="28"/>
          <w:lang w:val="uk-UA"/>
        </w:rPr>
        <w:t>безпекові</w:t>
      </w:r>
      <w:proofErr w:type="spellEnd"/>
      <w:r w:rsidR="00B85239" w:rsidRPr="00B85239">
        <w:rPr>
          <w:sz w:val="28"/>
          <w:szCs w:val="28"/>
          <w:lang w:val="uk-UA"/>
        </w:rPr>
        <w:t xml:space="preserve"> та економічні виклики.</w:t>
      </w:r>
    </w:p>
    <w:p w:rsidR="008F29ED" w:rsidRPr="00FC10DB" w:rsidRDefault="008F29ED" w:rsidP="008F29ED">
      <w:pPr>
        <w:widowControl w:val="0"/>
        <w:shd w:val="clear" w:color="auto" w:fill="FFFFFF"/>
        <w:autoSpaceDE w:val="0"/>
        <w:autoSpaceDN w:val="0"/>
        <w:adjustRightInd w:val="0"/>
        <w:ind w:left="11" w:firstLine="714"/>
        <w:jc w:val="center"/>
        <w:rPr>
          <w:color w:val="000000"/>
          <w:sz w:val="28"/>
          <w:szCs w:val="25"/>
          <w:lang w:val="uk-UA"/>
        </w:rPr>
      </w:pPr>
    </w:p>
    <w:p w:rsidR="008F29ED" w:rsidRDefault="008F29ED" w:rsidP="008F29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5"/>
          <w:lang w:val="uk-UA"/>
        </w:rPr>
      </w:pPr>
      <w:r w:rsidRPr="00B72C7C">
        <w:rPr>
          <w:color w:val="000000"/>
          <w:sz w:val="28"/>
          <w:szCs w:val="25"/>
          <w:lang w:val="uk-UA"/>
        </w:rPr>
        <w:t>Актуальність прийняття Програми</w:t>
      </w:r>
    </w:p>
    <w:p w:rsidR="008F29ED" w:rsidRPr="00B72C7C" w:rsidRDefault="008F29ED" w:rsidP="008F29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5"/>
          <w:lang w:val="uk-UA"/>
        </w:rPr>
      </w:pPr>
    </w:p>
    <w:p w:rsidR="008F29ED" w:rsidRDefault="008F29ED" w:rsidP="008F29ED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291EF6">
        <w:rPr>
          <w:color w:val="000000" w:themeColor="text1"/>
          <w:sz w:val="28"/>
          <w:szCs w:val="28"/>
          <w:shd w:val="clear" w:color="auto" w:fill="FFFFFF"/>
          <w:lang w:val="uk-UA"/>
        </w:rPr>
        <w:t>Молодь є важливою складовою сучасного українського суспільства, носієм інтелектуального потенціалу, визначальним фактором соціально-економічного прогресу.</w:t>
      </w:r>
      <w:r w:rsidRPr="00226132">
        <w:rPr>
          <w:sz w:val="28"/>
          <w:szCs w:val="28"/>
          <w:lang w:val="uk-UA"/>
        </w:rPr>
        <w:t xml:space="preserve"> </w:t>
      </w:r>
    </w:p>
    <w:p w:rsidR="0076761A" w:rsidRDefault="008F29ED" w:rsidP="0076761A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226132">
        <w:rPr>
          <w:sz w:val="28"/>
          <w:szCs w:val="28"/>
          <w:lang w:val="uk-UA"/>
        </w:rPr>
        <w:t>В м</w:t>
      </w:r>
      <w:r w:rsidR="003203E3">
        <w:rPr>
          <w:sz w:val="28"/>
          <w:szCs w:val="28"/>
          <w:lang w:val="uk-UA"/>
        </w:rPr>
        <w:t xml:space="preserve">істі </w:t>
      </w:r>
      <w:r w:rsidR="003203E3" w:rsidRPr="002F74FD">
        <w:rPr>
          <w:sz w:val="28"/>
          <w:szCs w:val="28"/>
          <w:lang w:val="uk-UA"/>
        </w:rPr>
        <w:t xml:space="preserve">Чернігові </w:t>
      </w:r>
      <w:r w:rsidRPr="002F74FD">
        <w:rPr>
          <w:sz w:val="28"/>
          <w:szCs w:val="28"/>
          <w:lang w:val="uk-UA"/>
        </w:rPr>
        <w:t xml:space="preserve"> проживає</w:t>
      </w:r>
      <w:r w:rsidRPr="00226132">
        <w:rPr>
          <w:sz w:val="28"/>
          <w:szCs w:val="28"/>
          <w:lang w:val="uk-UA"/>
        </w:rPr>
        <w:t xml:space="preserve"> </w:t>
      </w:r>
      <w:r w:rsidRPr="005F4FAC">
        <w:rPr>
          <w:sz w:val="28"/>
          <w:szCs w:val="28"/>
          <w:lang w:val="uk-UA"/>
        </w:rPr>
        <w:t xml:space="preserve">близько </w:t>
      </w:r>
      <w:r w:rsidR="0076761A" w:rsidRPr="001D23F7">
        <w:rPr>
          <w:color w:val="000000" w:themeColor="text1"/>
          <w:sz w:val="28"/>
          <w:szCs w:val="28"/>
          <w:lang w:val="uk-UA"/>
        </w:rPr>
        <w:t>6</w:t>
      </w:r>
      <w:r w:rsidRPr="001D23F7">
        <w:rPr>
          <w:color w:val="000000" w:themeColor="text1"/>
          <w:sz w:val="28"/>
          <w:szCs w:val="28"/>
          <w:lang w:val="uk-UA"/>
        </w:rPr>
        <w:t>5</w:t>
      </w:r>
      <w:r w:rsidRPr="00226132">
        <w:rPr>
          <w:sz w:val="28"/>
          <w:szCs w:val="28"/>
          <w:lang w:val="uk-UA"/>
        </w:rPr>
        <w:t xml:space="preserve"> тис. м</w:t>
      </w:r>
      <w:r>
        <w:rPr>
          <w:sz w:val="28"/>
          <w:szCs w:val="28"/>
          <w:lang w:val="uk-UA"/>
        </w:rPr>
        <w:t>олодих людей у віці 14-35 років. Я</w:t>
      </w:r>
      <w:r w:rsidRPr="00226132">
        <w:rPr>
          <w:sz w:val="28"/>
          <w:szCs w:val="28"/>
          <w:lang w:val="uk-UA"/>
        </w:rPr>
        <w:t>к соціально-демографічна група</w:t>
      </w:r>
      <w:r>
        <w:rPr>
          <w:sz w:val="28"/>
          <w:szCs w:val="28"/>
          <w:lang w:val="uk-UA"/>
        </w:rPr>
        <w:t>, молодь</w:t>
      </w:r>
      <w:r w:rsidRPr="00226132">
        <w:rPr>
          <w:sz w:val="28"/>
          <w:szCs w:val="28"/>
          <w:lang w:val="uk-UA"/>
        </w:rPr>
        <w:t xml:space="preserve"> характеризується не лише  віковими ознаками, але й специфікою соціального становлення, особливим</w:t>
      </w:r>
      <w:r>
        <w:rPr>
          <w:sz w:val="28"/>
          <w:szCs w:val="28"/>
          <w:lang w:val="uk-UA"/>
        </w:rPr>
        <w:t xml:space="preserve"> місцем у структурі суспільства.</w:t>
      </w:r>
    </w:p>
    <w:p w:rsidR="00B85239" w:rsidRDefault="00B85239" w:rsidP="001D23F7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B85239">
        <w:rPr>
          <w:sz w:val="28"/>
          <w:szCs w:val="28"/>
          <w:lang w:val="uk-UA"/>
        </w:rPr>
        <w:t>Активно реалізується молодіжна політика на регіональному та місцевому рівнях, розширюється участь молоді у процесах ухвалення рішень, утворені молодіжні центри різного рівня (</w:t>
      </w:r>
      <w:r>
        <w:rPr>
          <w:sz w:val="28"/>
          <w:szCs w:val="28"/>
          <w:lang w:val="uk-UA"/>
        </w:rPr>
        <w:t>в місті Чернігові функцію такого Центру виконує Відділ соціально-профілактичної роботи КЗ «ПНЗ «Центр роботи з дітьми та молоддю за місцем проживання)</w:t>
      </w:r>
      <w:r w:rsidRPr="00B8523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утворені та діють навіть під час військового стану два </w:t>
      </w:r>
      <w:r w:rsidRPr="00B85239">
        <w:rPr>
          <w:sz w:val="28"/>
          <w:szCs w:val="28"/>
          <w:lang w:val="uk-UA"/>
        </w:rPr>
        <w:t>молодіжні консультативно-дорадчі органи, започатковано національний конкурс «Молодіжна столиця України»</w:t>
      </w:r>
      <w:r>
        <w:rPr>
          <w:sz w:val="28"/>
          <w:szCs w:val="28"/>
          <w:lang w:val="uk-UA"/>
        </w:rPr>
        <w:t xml:space="preserve"> (місто Чернігів взяло в ньому участь та увійшло у десятку міст України з найкращою практикою роботи з молоддю)</w:t>
      </w:r>
      <w:r w:rsidRPr="00B85239">
        <w:rPr>
          <w:sz w:val="28"/>
          <w:szCs w:val="28"/>
          <w:lang w:val="uk-UA"/>
        </w:rPr>
        <w:t>, численні програми, конкурси і проекти для самореалізації та сталого розвитку молоді, виконується програма «Молодіжний працівник»</w:t>
      </w:r>
      <w:r>
        <w:rPr>
          <w:sz w:val="28"/>
          <w:szCs w:val="28"/>
          <w:lang w:val="uk-UA"/>
        </w:rPr>
        <w:t xml:space="preserve"> (навчання за якою з відповідним отриманням сертифікату пройшли спеціалісти структурних підрозділів – учасників програми)</w:t>
      </w:r>
      <w:r w:rsidRPr="00B85239">
        <w:rPr>
          <w:sz w:val="28"/>
          <w:szCs w:val="28"/>
          <w:lang w:val="uk-UA"/>
        </w:rPr>
        <w:t>, здійснюється фінансова підтримка проектів молодіжних та дитячих громадських організацій, розвивається міжнародне молодіжне співробітництво та співпраця з міжнародними організаціями (зокрема, обміни молоддю між Україною і Республікою Польща, Україною і Литовською Республікою).</w:t>
      </w:r>
    </w:p>
    <w:p w:rsidR="002F74FD" w:rsidRPr="002F74FD" w:rsidRDefault="002F74FD" w:rsidP="002F74FD">
      <w:pPr>
        <w:pStyle w:val="a6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даними дослідження, яке включено до </w:t>
      </w:r>
      <w:r w:rsidRPr="002F74FD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ої</w:t>
      </w:r>
      <w:r w:rsidRPr="002F74FD">
        <w:rPr>
          <w:sz w:val="28"/>
          <w:szCs w:val="28"/>
          <w:lang w:val="uk-UA"/>
        </w:rPr>
        <w:t xml:space="preserve"> молодіжн</w:t>
      </w:r>
      <w:r>
        <w:rPr>
          <w:sz w:val="28"/>
          <w:szCs w:val="28"/>
          <w:lang w:val="uk-UA"/>
        </w:rPr>
        <w:t>ої</w:t>
      </w:r>
      <w:r w:rsidRPr="002F74FD">
        <w:rPr>
          <w:sz w:val="28"/>
          <w:szCs w:val="28"/>
          <w:lang w:val="uk-UA"/>
        </w:rPr>
        <w:t xml:space="preserve"> стратегі</w:t>
      </w:r>
      <w:r>
        <w:rPr>
          <w:sz w:val="28"/>
          <w:szCs w:val="28"/>
          <w:lang w:val="uk-UA"/>
        </w:rPr>
        <w:t>ї</w:t>
      </w:r>
      <w:r w:rsidRPr="002F74FD">
        <w:rPr>
          <w:sz w:val="28"/>
          <w:szCs w:val="28"/>
          <w:lang w:val="uk-UA"/>
        </w:rPr>
        <w:t xml:space="preserve"> до 2030 року</w:t>
      </w:r>
      <w:r>
        <w:rPr>
          <w:sz w:val="28"/>
          <w:szCs w:val="28"/>
          <w:lang w:val="uk-UA"/>
        </w:rPr>
        <w:t>,</w:t>
      </w:r>
      <w:r w:rsidRPr="002F74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період початку військових дій 2022 року</w:t>
      </w:r>
      <w:r w:rsidRPr="002F74FD">
        <w:rPr>
          <w:sz w:val="28"/>
          <w:szCs w:val="28"/>
          <w:lang w:val="uk-UA"/>
        </w:rPr>
        <w:t xml:space="preserve"> в Україні нараховувалося близько 10 млн людей віком від 14 до 35 років, </w:t>
      </w:r>
      <w:r>
        <w:rPr>
          <w:sz w:val="28"/>
          <w:szCs w:val="28"/>
          <w:lang w:val="uk-UA"/>
        </w:rPr>
        <w:t xml:space="preserve">дві </w:t>
      </w:r>
      <w:r w:rsidRPr="002F74FD">
        <w:rPr>
          <w:sz w:val="28"/>
          <w:szCs w:val="28"/>
          <w:lang w:val="uk-UA"/>
        </w:rPr>
        <w:t>третин</w:t>
      </w:r>
      <w:r>
        <w:rPr>
          <w:sz w:val="28"/>
          <w:szCs w:val="28"/>
          <w:lang w:val="uk-UA"/>
        </w:rPr>
        <w:t>и</w:t>
      </w:r>
      <w:r w:rsidRPr="002F74FD">
        <w:rPr>
          <w:sz w:val="28"/>
          <w:szCs w:val="28"/>
          <w:lang w:val="uk-UA"/>
        </w:rPr>
        <w:t xml:space="preserve"> з яких </w:t>
      </w:r>
      <w:r>
        <w:rPr>
          <w:sz w:val="28"/>
          <w:szCs w:val="28"/>
          <w:lang w:val="uk-UA"/>
        </w:rPr>
        <w:t>проживали у містах</w:t>
      </w:r>
      <w:r w:rsidRPr="002F74FD">
        <w:rPr>
          <w:sz w:val="28"/>
          <w:szCs w:val="28"/>
          <w:lang w:val="uk-UA"/>
        </w:rPr>
        <w:t>.</w:t>
      </w:r>
    </w:p>
    <w:p w:rsidR="002F74FD" w:rsidRDefault="002F74FD" w:rsidP="002F74FD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Демографічні зміни </w:t>
      </w:r>
      <w:r w:rsidRPr="002F74FD">
        <w:rPr>
          <w:sz w:val="28"/>
          <w:szCs w:val="28"/>
          <w:lang w:val="uk-UA"/>
        </w:rPr>
        <w:t xml:space="preserve">поглиблюють дисбаланс між молодшою та старшою віковими групами. Різке зниження народжуваності наприкінці 80-х та у 90-і роки минулого століття буде проявлятися у наступних поколіннях. Як наслідок, за різними оцінками чисельність молоді у суспільстві зменшиться більше ніж удвічі до 5 млн осіб у 2030 році. Подібні структурні зміни стосуються також дитячого населення. Водночас відбудеться зростання </w:t>
      </w:r>
      <w:r w:rsidRPr="002F74FD">
        <w:rPr>
          <w:sz w:val="28"/>
          <w:szCs w:val="28"/>
          <w:lang w:val="uk-UA"/>
        </w:rPr>
        <w:lastRenderedPageBreak/>
        <w:t xml:space="preserve">чисельності літніх людей. Зменшення частки молоді може бути компенсовано </w:t>
      </w:r>
      <w:r>
        <w:rPr>
          <w:sz w:val="28"/>
          <w:szCs w:val="28"/>
          <w:lang w:val="uk-UA"/>
        </w:rPr>
        <w:t xml:space="preserve">лише </w:t>
      </w:r>
      <w:r w:rsidRPr="002F74FD">
        <w:rPr>
          <w:sz w:val="28"/>
          <w:szCs w:val="28"/>
          <w:lang w:val="uk-UA"/>
        </w:rPr>
        <w:t>збільшенням її спроможностей.</w:t>
      </w:r>
    </w:p>
    <w:p w:rsidR="003203E3" w:rsidRDefault="0076761A" w:rsidP="001D23F7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76761A">
        <w:rPr>
          <w:sz w:val="28"/>
          <w:szCs w:val="28"/>
          <w:lang w:val="uk-UA"/>
        </w:rPr>
        <w:t xml:space="preserve">Очевидно, що молодь в прагне миру і стабільності. </w:t>
      </w:r>
      <w:r w:rsidR="008514DC">
        <w:rPr>
          <w:sz w:val="28"/>
          <w:szCs w:val="28"/>
          <w:lang w:val="uk-UA"/>
        </w:rPr>
        <w:t xml:space="preserve">Молоді люди </w:t>
      </w:r>
      <w:r w:rsidR="003203E3">
        <w:rPr>
          <w:sz w:val="28"/>
          <w:szCs w:val="28"/>
          <w:lang w:val="uk-UA"/>
        </w:rPr>
        <w:t xml:space="preserve">хочуть жити в </w:t>
      </w:r>
      <w:proofErr w:type="spellStart"/>
      <w:r w:rsidR="003203E3">
        <w:rPr>
          <w:sz w:val="28"/>
          <w:szCs w:val="28"/>
          <w:lang w:val="uk-UA"/>
        </w:rPr>
        <w:t>країні</w:t>
      </w:r>
      <w:proofErr w:type="spellEnd"/>
      <w:r w:rsidR="003203E3">
        <w:rPr>
          <w:sz w:val="28"/>
          <w:szCs w:val="28"/>
          <w:lang w:val="uk-UA"/>
        </w:rPr>
        <w:t>,</w:t>
      </w:r>
      <w:r w:rsidRPr="0076761A">
        <w:rPr>
          <w:sz w:val="28"/>
          <w:szCs w:val="28"/>
          <w:lang w:val="uk-UA"/>
        </w:rPr>
        <w:t xml:space="preserve"> де можна будувати своє </w:t>
      </w:r>
      <w:proofErr w:type="spellStart"/>
      <w:r w:rsidRPr="0076761A">
        <w:rPr>
          <w:sz w:val="28"/>
          <w:szCs w:val="28"/>
          <w:lang w:val="uk-UA"/>
        </w:rPr>
        <w:t>майбутнє</w:t>
      </w:r>
      <w:proofErr w:type="spellEnd"/>
      <w:r w:rsidRPr="0076761A">
        <w:rPr>
          <w:sz w:val="28"/>
          <w:szCs w:val="28"/>
          <w:lang w:val="uk-UA"/>
        </w:rPr>
        <w:t xml:space="preserve"> без </w:t>
      </w:r>
      <w:proofErr w:type="spellStart"/>
      <w:r w:rsidRPr="0076761A">
        <w:rPr>
          <w:sz w:val="28"/>
          <w:szCs w:val="28"/>
          <w:lang w:val="uk-UA"/>
        </w:rPr>
        <w:t>постійного</w:t>
      </w:r>
      <w:proofErr w:type="spellEnd"/>
      <w:r w:rsidRPr="0076761A">
        <w:rPr>
          <w:sz w:val="28"/>
          <w:szCs w:val="28"/>
          <w:lang w:val="uk-UA"/>
        </w:rPr>
        <w:t xml:space="preserve"> страху та небезпеки. </w:t>
      </w:r>
      <w:r>
        <w:rPr>
          <w:sz w:val="28"/>
          <w:szCs w:val="28"/>
          <w:lang w:val="uk-UA"/>
        </w:rPr>
        <w:t>Молодь прагне</w:t>
      </w:r>
      <w:r w:rsidRPr="007676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розвиватися</w:t>
      </w:r>
      <w:r w:rsidRPr="0076761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мати можливість будувати успішну кар'єру і ставати </w:t>
      </w:r>
      <w:r w:rsidRPr="0076761A">
        <w:rPr>
          <w:sz w:val="28"/>
          <w:szCs w:val="28"/>
          <w:lang w:val="uk-UA"/>
        </w:rPr>
        <w:t xml:space="preserve"> корисними членами суспільства.</w:t>
      </w:r>
      <w:r>
        <w:rPr>
          <w:sz w:val="28"/>
          <w:szCs w:val="28"/>
          <w:lang w:val="uk-UA"/>
        </w:rPr>
        <w:t xml:space="preserve"> </w:t>
      </w:r>
      <w:r w:rsidRPr="0076761A">
        <w:rPr>
          <w:sz w:val="28"/>
          <w:szCs w:val="28"/>
          <w:lang w:val="uk-UA"/>
        </w:rPr>
        <w:t xml:space="preserve">Водночас варто розуміти, що </w:t>
      </w:r>
      <w:proofErr w:type="spellStart"/>
      <w:r w:rsidRPr="0076761A">
        <w:rPr>
          <w:sz w:val="28"/>
          <w:szCs w:val="28"/>
          <w:lang w:val="uk-UA"/>
        </w:rPr>
        <w:t>війна</w:t>
      </w:r>
      <w:proofErr w:type="spellEnd"/>
      <w:r w:rsidRPr="0076761A">
        <w:rPr>
          <w:sz w:val="28"/>
          <w:szCs w:val="28"/>
          <w:lang w:val="uk-UA"/>
        </w:rPr>
        <w:t xml:space="preserve"> змінила молодь набагато сильніше за пандемію коронавірусу. </w:t>
      </w:r>
      <w:r>
        <w:rPr>
          <w:sz w:val="28"/>
          <w:szCs w:val="28"/>
          <w:lang w:val="uk-UA"/>
        </w:rPr>
        <w:t xml:space="preserve"> Багато хто з молодих людей </w:t>
      </w:r>
      <w:r w:rsidRPr="0076761A">
        <w:rPr>
          <w:sz w:val="28"/>
          <w:szCs w:val="28"/>
          <w:lang w:val="uk-UA"/>
        </w:rPr>
        <w:t xml:space="preserve"> заявляє про хвилювання через невизначеність </w:t>
      </w:r>
      <w:proofErr w:type="spellStart"/>
      <w:r w:rsidRPr="0076761A">
        <w:rPr>
          <w:sz w:val="28"/>
          <w:szCs w:val="28"/>
          <w:lang w:val="uk-UA"/>
        </w:rPr>
        <w:t>майбутнього</w:t>
      </w:r>
      <w:proofErr w:type="spellEnd"/>
      <w:r w:rsidRPr="0076761A">
        <w:rPr>
          <w:sz w:val="28"/>
          <w:szCs w:val="28"/>
          <w:lang w:val="uk-UA"/>
        </w:rPr>
        <w:t xml:space="preserve">, </w:t>
      </w:r>
      <w:proofErr w:type="spellStart"/>
      <w:r w:rsidRPr="0076761A">
        <w:rPr>
          <w:sz w:val="28"/>
          <w:szCs w:val="28"/>
          <w:lang w:val="uk-UA"/>
        </w:rPr>
        <w:t>переїзд</w:t>
      </w:r>
      <w:proofErr w:type="spellEnd"/>
      <w:r w:rsidRPr="0076761A">
        <w:rPr>
          <w:sz w:val="28"/>
          <w:szCs w:val="28"/>
          <w:lang w:val="uk-UA"/>
        </w:rPr>
        <w:t xml:space="preserve"> до інших міст</w:t>
      </w:r>
      <w:r w:rsidR="003203E3">
        <w:rPr>
          <w:sz w:val="28"/>
          <w:szCs w:val="28"/>
          <w:lang w:val="uk-UA"/>
        </w:rPr>
        <w:t xml:space="preserve"> тощо.</w:t>
      </w:r>
      <w:r w:rsidRPr="0076761A">
        <w:rPr>
          <w:sz w:val="28"/>
          <w:szCs w:val="28"/>
          <w:lang w:val="uk-UA"/>
        </w:rPr>
        <w:t xml:space="preserve"> При цьому молоді люди прагнуть б</w:t>
      </w:r>
      <w:r w:rsidR="008514DC">
        <w:rPr>
          <w:sz w:val="28"/>
          <w:szCs w:val="28"/>
          <w:lang w:val="uk-UA"/>
        </w:rPr>
        <w:t xml:space="preserve">ути частиною відбудови України, </w:t>
      </w:r>
      <w:r w:rsidRPr="0076761A">
        <w:rPr>
          <w:sz w:val="28"/>
          <w:szCs w:val="28"/>
          <w:lang w:val="uk-UA"/>
        </w:rPr>
        <w:t xml:space="preserve">хочуть бути корисними під час відновлення країни. </w:t>
      </w:r>
      <w:r w:rsidR="001D23F7">
        <w:rPr>
          <w:sz w:val="28"/>
          <w:szCs w:val="28"/>
          <w:lang w:val="uk-UA"/>
        </w:rPr>
        <w:t xml:space="preserve">Особливо вони </w:t>
      </w:r>
      <w:r w:rsidRPr="0076761A">
        <w:rPr>
          <w:sz w:val="28"/>
          <w:szCs w:val="28"/>
          <w:lang w:val="uk-UA"/>
        </w:rPr>
        <w:t>прагнуть долучатися до розвитку економіки, інфраструктури та свою користь бачать, зокрема, і через волонтерську діяльність.</w:t>
      </w:r>
      <w:r>
        <w:rPr>
          <w:sz w:val="28"/>
          <w:szCs w:val="28"/>
          <w:lang w:val="uk-UA"/>
        </w:rPr>
        <w:t xml:space="preserve"> </w:t>
      </w:r>
      <w:r w:rsidR="008514DC" w:rsidRPr="008514DC">
        <w:rPr>
          <w:sz w:val="28"/>
          <w:szCs w:val="28"/>
          <w:lang w:val="uk-UA"/>
        </w:rPr>
        <w:t>Молодь готова до трансформації та потребує інформації про можливості до адаптації в нових умовах, враховуючи нові виклики. Актуальним є надання нових навичок, знань і компетенцій для молодих людей</w:t>
      </w:r>
      <w:r w:rsidR="003203E3">
        <w:rPr>
          <w:sz w:val="28"/>
          <w:szCs w:val="28"/>
          <w:lang w:val="uk-UA"/>
        </w:rPr>
        <w:t>.</w:t>
      </w:r>
    </w:p>
    <w:p w:rsidR="001D23F7" w:rsidRDefault="003203E3" w:rsidP="001D23F7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03E3">
        <w:rPr>
          <w:sz w:val="28"/>
          <w:szCs w:val="28"/>
          <w:lang w:val="uk-UA"/>
        </w:rPr>
        <w:t xml:space="preserve">Стратегічно важливим </w:t>
      </w:r>
      <w:r>
        <w:rPr>
          <w:sz w:val="28"/>
          <w:szCs w:val="28"/>
          <w:lang w:val="uk-UA"/>
        </w:rPr>
        <w:t xml:space="preserve">є </w:t>
      </w:r>
      <w:r w:rsidRPr="003203E3">
        <w:rPr>
          <w:sz w:val="28"/>
          <w:szCs w:val="28"/>
          <w:lang w:val="uk-UA"/>
        </w:rPr>
        <w:t xml:space="preserve">питання інтеграції, що набуває нового сенсу: особлива увагу та конкретні дії </w:t>
      </w:r>
      <w:r w:rsidR="005A36E9">
        <w:rPr>
          <w:sz w:val="28"/>
          <w:szCs w:val="28"/>
          <w:lang w:val="uk-UA"/>
        </w:rPr>
        <w:t xml:space="preserve">мають </w:t>
      </w:r>
      <w:r w:rsidRPr="003203E3">
        <w:rPr>
          <w:sz w:val="28"/>
          <w:szCs w:val="28"/>
          <w:lang w:val="uk-UA"/>
        </w:rPr>
        <w:t xml:space="preserve">спрямовуються на можливість максимальної інтеграції молоді з числа внутрішньо переміщених осіб </w:t>
      </w:r>
      <w:r>
        <w:rPr>
          <w:sz w:val="28"/>
          <w:szCs w:val="28"/>
          <w:lang w:val="uk-UA"/>
        </w:rPr>
        <w:t xml:space="preserve"> до нашої </w:t>
      </w:r>
      <w:r w:rsidRPr="003203E3">
        <w:rPr>
          <w:sz w:val="28"/>
          <w:szCs w:val="28"/>
          <w:lang w:val="uk-UA"/>
        </w:rPr>
        <w:t>громади, сприяння у побудові нових соціальних зв’язків для подальшого розвитку і життя.</w:t>
      </w:r>
      <w:r w:rsidR="001D23F7" w:rsidRPr="001D23F7">
        <w:rPr>
          <w:sz w:val="28"/>
          <w:szCs w:val="28"/>
          <w:lang w:val="uk-UA"/>
        </w:rPr>
        <w:t xml:space="preserve"> </w:t>
      </w:r>
    </w:p>
    <w:p w:rsidR="0076761A" w:rsidRPr="001D23F7" w:rsidRDefault="001D23F7" w:rsidP="001D23F7">
      <w:pPr>
        <w:pStyle w:val="a6"/>
        <w:spacing w:after="0"/>
        <w:ind w:firstLine="720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Важливими векторами в роботі з молоддю </w:t>
      </w:r>
      <w:r w:rsidRPr="001D23F7">
        <w:rPr>
          <w:sz w:val="28"/>
          <w:szCs w:val="28"/>
          <w:lang w:val="uk-UA"/>
        </w:rPr>
        <w:t xml:space="preserve">є питання безпеки, життєстійкості та спроможності. Молодь готова до трансформації та потребує інформації про можливості до адаптації в нових умовах, враховуючи нові виклики. Актуальним є надання нових навичок, знань і компетенцій </w:t>
      </w:r>
      <w:r>
        <w:rPr>
          <w:sz w:val="28"/>
          <w:szCs w:val="28"/>
          <w:lang w:val="uk-UA"/>
        </w:rPr>
        <w:t>.</w:t>
      </w:r>
    </w:p>
    <w:p w:rsidR="008F29ED" w:rsidRPr="00F10A3B" w:rsidRDefault="008F29ED" w:rsidP="001D23F7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F10A3B">
        <w:rPr>
          <w:sz w:val="28"/>
          <w:szCs w:val="28"/>
          <w:shd w:val="clear" w:color="auto" w:fill="FFFFFF"/>
          <w:lang w:val="uk-UA"/>
        </w:rPr>
        <w:t xml:space="preserve">Зараз надається перевага новому підходу в організації діяльності з молоддю, а </w:t>
      </w:r>
      <w:r w:rsidRPr="005F4FAC">
        <w:rPr>
          <w:sz w:val="28"/>
          <w:szCs w:val="28"/>
          <w:shd w:val="clear" w:color="auto" w:fill="FFFFFF"/>
          <w:lang w:val="uk-UA"/>
        </w:rPr>
        <w:t>саме молодіжній</w:t>
      </w:r>
      <w:r w:rsidRPr="00F10A3B">
        <w:rPr>
          <w:sz w:val="28"/>
          <w:szCs w:val="28"/>
          <w:shd w:val="clear" w:color="auto" w:fill="FFFFFF"/>
          <w:lang w:val="uk-UA"/>
        </w:rPr>
        <w:t xml:space="preserve"> уча</w:t>
      </w:r>
      <w:r w:rsidRPr="00226132">
        <w:rPr>
          <w:sz w:val="28"/>
          <w:szCs w:val="28"/>
          <w:shd w:val="clear" w:color="auto" w:fill="FFFFFF"/>
          <w:lang w:val="uk-UA"/>
        </w:rPr>
        <w:t xml:space="preserve">сті. </w:t>
      </w:r>
      <w:r w:rsidRPr="00226132">
        <w:rPr>
          <w:sz w:val="28"/>
          <w:szCs w:val="28"/>
          <w:lang w:val="uk-UA"/>
        </w:rPr>
        <w:t>Для активізації участі молодих людей повинні бути створені певні структури, яким має надаватись підтримка – це молодіжні парламенти, ради, форуми тощо. Вони можуть мати різні форми, залежно від потреб молодих людей і зацікавленості влади.</w:t>
      </w:r>
    </w:p>
    <w:p w:rsidR="008F29ED" w:rsidRPr="00226132" w:rsidRDefault="001D23F7" w:rsidP="008F29ED">
      <w:pPr>
        <w:pStyle w:val="a6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Також актуальним</w:t>
      </w:r>
      <w:r w:rsidR="008F29ED" w:rsidRPr="00226132">
        <w:rPr>
          <w:sz w:val="28"/>
          <w:szCs w:val="28"/>
          <w:shd w:val="clear" w:color="auto" w:fill="FFFFFF"/>
          <w:lang w:val="uk-UA"/>
        </w:rPr>
        <w:t xml:space="preserve"> є не тільки активне залучення молоді до життя</w:t>
      </w:r>
      <w:r w:rsidR="008F29ED">
        <w:rPr>
          <w:sz w:val="28"/>
          <w:szCs w:val="28"/>
          <w:shd w:val="clear" w:color="auto" w:fill="FFFFFF"/>
          <w:lang w:val="uk-UA"/>
        </w:rPr>
        <w:t xml:space="preserve"> міста</w:t>
      </w:r>
      <w:r w:rsidR="008F29ED" w:rsidRPr="00226132">
        <w:rPr>
          <w:sz w:val="28"/>
          <w:szCs w:val="28"/>
          <w:shd w:val="clear" w:color="auto" w:fill="FFFFFF"/>
          <w:lang w:val="uk-UA"/>
        </w:rPr>
        <w:t>, але й забезпечення координації молодіжної роботи.</w:t>
      </w:r>
      <w:r w:rsidR="008F29ED">
        <w:rPr>
          <w:sz w:val="28"/>
          <w:szCs w:val="28"/>
          <w:shd w:val="clear" w:color="auto" w:fill="FFFFFF"/>
          <w:lang w:val="uk-UA"/>
        </w:rPr>
        <w:t xml:space="preserve"> </w:t>
      </w:r>
      <w:r w:rsidR="008F29ED">
        <w:rPr>
          <w:sz w:val="28"/>
          <w:szCs w:val="28"/>
          <w:lang w:val="uk-UA"/>
        </w:rPr>
        <w:t>Це можливо</w:t>
      </w:r>
      <w:r w:rsidR="008F29ED" w:rsidRPr="00226132">
        <w:rPr>
          <w:sz w:val="28"/>
          <w:szCs w:val="28"/>
          <w:lang w:val="uk-UA"/>
        </w:rPr>
        <w:t xml:space="preserve"> за умови формування молодіжної інфраструктури, що передбачає підтримку та розвиток діючих і створення нових молодіжних центрів/молодіжних просторів та запровадження діяльності молодіжних працівників. Саме молодіжні центри/молодіжні простори зосереджують необхідні для молоді послуги, можливості проведення вільного часу та всебічного розвитку.</w:t>
      </w:r>
    </w:p>
    <w:p w:rsidR="008F29ED" w:rsidRPr="00226132" w:rsidRDefault="008F29ED" w:rsidP="008F29ED">
      <w:pPr>
        <w:pStyle w:val="3"/>
        <w:ind w:left="0" w:firstLine="720"/>
      </w:pPr>
      <w:r w:rsidRPr="00226132">
        <w:t>Забезпечується ре</w:t>
      </w:r>
      <w:r>
        <w:t>алізація соціально значущих проє</w:t>
      </w:r>
      <w:r w:rsidRPr="00226132">
        <w:t xml:space="preserve">ктів та програм, кількість яких з року в рік зростає. Основним способом забезпечення цієї роботи є організація ефективної співпраці з громадськими організаціями. Серед таких заходів – щорічні традиційні популярні загальноміські молодіжні фестивалі, конкурси, змагання, конференції, семінари, «круглі столи», тренінги тощо. Особливістю цієї діяльності є гнучкість підходів форм і методів роботи. </w:t>
      </w:r>
    </w:p>
    <w:p w:rsidR="001D23F7" w:rsidRPr="001D23F7" w:rsidRDefault="008F29ED" w:rsidP="001D23F7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1D23F7">
        <w:rPr>
          <w:sz w:val="28"/>
          <w:szCs w:val="28"/>
          <w:lang w:val="uk-UA"/>
        </w:rPr>
        <w:lastRenderedPageBreak/>
        <w:t>У місті відпрацьована система роботи з різними категоріями молодих сімей та сімей з дітьми щодо надання їм соціальної підтримки. Разом з цим, забезпечується розвиток нових напрямків діяльності, зокрема, активна робота проводиться щодо попередження насильства в сім'ї та організації соціального супроводу сімей у складних життєвих обставинах, створення та впровадження</w:t>
      </w:r>
      <w:r w:rsidR="001D23F7" w:rsidRPr="001D23F7">
        <w:rPr>
          <w:sz w:val="28"/>
          <w:szCs w:val="28"/>
          <w:lang w:val="uk-UA"/>
        </w:rPr>
        <w:t xml:space="preserve"> роботи з молоддю .</w:t>
      </w:r>
    </w:p>
    <w:p w:rsidR="008F29ED" w:rsidRPr="001D23F7" w:rsidRDefault="008F29ED" w:rsidP="001D23F7">
      <w:pPr>
        <w:pStyle w:val="a6"/>
        <w:spacing w:after="0"/>
        <w:ind w:firstLine="720"/>
        <w:jc w:val="both"/>
        <w:rPr>
          <w:sz w:val="28"/>
          <w:szCs w:val="28"/>
          <w:highlight w:val="yellow"/>
          <w:lang w:val="uk-UA"/>
        </w:rPr>
      </w:pPr>
      <w:r w:rsidRPr="001D23F7">
        <w:rPr>
          <w:sz w:val="28"/>
          <w:szCs w:val="28"/>
          <w:shd w:val="clear" w:color="auto" w:fill="FFFFFF"/>
          <w:lang w:val="uk-UA"/>
        </w:rPr>
        <w:t xml:space="preserve">Також у місті діють </w:t>
      </w:r>
      <w:r w:rsidR="00B85239">
        <w:rPr>
          <w:sz w:val="28"/>
          <w:szCs w:val="28"/>
          <w:shd w:val="clear" w:color="auto" w:fill="FFFFFF"/>
          <w:lang w:val="uk-UA"/>
        </w:rPr>
        <w:t xml:space="preserve">два </w:t>
      </w:r>
      <w:r w:rsidRPr="001D23F7">
        <w:rPr>
          <w:sz w:val="28"/>
          <w:szCs w:val="28"/>
          <w:shd w:val="clear" w:color="auto" w:fill="FFFFFF"/>
          <w:lang w:val="uk-UA"/>
        </w:rPr>
        <w:t>консультативно-дорадчі органи з питань молодіжної політики, створені  з метою взаємодії</w:t>
      </w:r>
      <w:r w:rsidRPr="00226132">
        <w:rPr>
          <w:sz w:val="28"/>
          <w:szCs w:val="28"/>
          <w:shd w:val="clear" w:color="auto" w:fill="FFFFFF"/>
          <w:lang w:val="uk-UA"/>
        </w:rPr>
        <w:t xml:space="preserve"> виконавчих органів </w:t>
      </w:r>
      <w:r>
        <w:rPr>
          <w:sz w:val="28"/>
          <w:szCs w:val="28"/>
          <w:shd w:val="clear" w:color="auto" w:fill="FFFFFF"/>
          <w:lang w:val="uk-UA"/>
        </w:rPr>
        <w:t xml:space="preserve">Чернігівської </w:t>
      </w:r>
      <w:r w:rsidRPr="00226132">
        <w:rPr>
          <w:sz w:val="28"/>
          <w:szCs w:val="28"/>
          <w:shd w:val="clear" w:color="auto" w:fill="FFFFFF"/>
          <w:lang w:val="uk-UA"/>
        </w:rPr>
        <w:t xml:space="preserve">міської ради та молоді міста </w:t>
      </w:r>
      <w:r>
        <w:rPr>
          <w:sz w:val="28"/>
          <w:szCs w:val="28"/>
          <w:shd w:val="clear" w:color="auto" w:fill="FFFFFF"/>
          <w:lang w:val="uk-UA"/>
        </w:rPr>
        <w:t xml:space="preserve">Чернігова </w:t>
      </w:r>
      <w:r w:rsidRPr="00226132">
        <w:rPr>
          <w:sz w:val="28"/>
          <w:szCs w:val="28"/>
          <w:shd w:val="clear" w:color="auto" w:fill="FFFFFF"/>
          <w:lang w:val="uk-UA"/>
        </w:rPr>
        <w:t>і забезпечення узгодженості дій у вирішенні питань, пов’язан</w:t>
      </w:r>
      <w:r>
        <w:rPr>
          <w:sz w:val="28"/>
          <w:szCs w:val="28"/>
          <w:shd w:val="clear" w:color="auto" w:fill="FFFFFF"/>
          <w:lang w:val="uk-UA"/>
        </w:rPr>
        <w:t>их із життям молоді та її участі в у</w:t>
      </w:r>
      <w:r w:rsidRPr="00226132">
        <w:rPr>
          <w:sz w:val="28"/>
          <w:szCs w:val="28"/>
          <w:shd w:val="clear" w:color="auto" w:fill="FFFFFF"/>
          <w:lang w:val="uk-UA"/>
        </w:rPr>
        <w:t>сіх сферах суспільного життя міста, проведення інформаційно-навчальної роботи серед молоді та консолідації молодіжного руху міста</w:t>
      </w:r>
      <w:r>
        <w:rPr>
          <w:sz w:val="28"/>
          <w:szCs w:val="28"/>
          <w:shd w:val="clear" w:color="auto" w:fill="FFFFFF"/>
          <w:lang w:val="uk-UA"/>
        </w:rPr>
        <w:t xml:space="preserve"> Чернігова</w:t>
      </w:r>
      <w:r w:rsidRPr="00226132">
        <w:rPr>
          <w:sz w:val="28"/>
          <w:szCs w:val="28"/>
          <w:shd w:val="clear" w:color="auto" w:fill="FFFFFF"/>
          <w:lang w:val="uk-UA"/>
        </w:rPr>
        <w:t>.</w:t>
      </w:r>
    </w:p>
    <w:p w:rsidR="008F29ED" w:rsidRPr="00226132" w:rsidRDefault="008F29ED" w:rsidP="008F29ED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26132">
        <w:rPr>
          <w:sz w:val="28"/>
          <w:szCs w:val="28"/>
          <w:shd w:val="clear" w:color="auto" w:fill="FFFFFF"/>
          <w:lang w:val="uk-UA"/>
        </w:rPr>
        <w:t>Розроблення Програми зумовлене необхідністю формування цілісної молодіжної політики у місті для забезпечення сприятливих умов для розвитку і самореалізації молоді, формування її громадянської позиції та наці</w:t>
      </w:r>
      <w:r w:rsidR="00C468F0">
        <w:rPr>
          <w:sz w:val="28"/>
          <w:szCs w:val="28"/>
          <w:shd w:val="clear" w:color="auto" w:fill="FFFFFF"/>
          <w:lang w:val="uk-UA"/>
        </w:rPr>
        <w:t>онально-патріотичної свідомості особливо під час дії воєнного стану.</w:t>
      </w:r>
    </w:p>
    <w:p w:rsidR="008F29ED" w:rsidRPr="00226132" w:rsidRDefault="008F29ED" w:rsidP="008F29ED">
      <w:pPr>
        <w:pStyle w:val="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Pr="00226132">
        <w:rPr>
          <w:sz w:val="28"/>
          <w:szCs w:val="28"/>
          <w:shd w:val="clear" w:color="auto" w:fill="FFFFFF"/>
          <w:lang w:val="uk-UA"/>
        </w:rPr>
        <w:t xml:space="preserve">Отже, пріоритетними сферами молодіжного життя, що потребують уваги, </w:t>
      </w:r>
      <w:r w:rsidRPr="00740E9B">
        <w:rPr>
          <w:sz w:val="28"/>
          <w:szCs w:val="28"/>
          <w:shd w:val="clear" w:color="auto" w:fill="FFFFFF"/>
          <w:lang w:val="uk-UA"/>
        </w:rPr>
        <w:t xml:space="preserve">є </w:t>
      </w:r>
      <w:r w:rsidR="003203E3">
        <w:rPr>
          <w:sz w:val="28"/>
          <w:szCs w:val="28"/>
          <w:shd w:val="clear" w:color="auto" w:fill="FFFFFF"/>
          <w:lang w:val="uk-UA"/>
        </w:rPr>
        <w:t xml:space="preserve">розвиток волонтерського руху, </w:t>
      </w:r>
      <w:r w:rsidR="001D23F7">
        <w:rPr>
          <w:sz w:val="28"/>
          <w:szCs w:val="28"/>
          <w:shd w:val="clear" w:color="auto" w:fill="FFFFFF"/>
          <w:lang w:val="uk-UA"/>
        </w:rPr>
        <w:t xml:space="preserve">інтеграція </w:t>
      </w:r>
      <w:r w:rsidR="005C51EA">
        <w:rPr>
          <w:sz w:val="28"/>
          <w:szCs w:val="28"/>
          <w:shd w:val="clear" w:color="auto" w:fill="FFFFFF"/>
          <w:lang w:val="uk-UA"/>
        </w:rPr>
        <w:t xml:space="preserve">молоді з числа внутрішньо </w:t>
      </w:r>
      <w:r w:rsidR="00226D15">
        <w:rPr>
          <w:sz w:val="28"/>
          <w:szCs w:val="28"/>
          <w:shd w:val="clear" w:color="auto" w:fill="FFFFFF"/>
          <w:lang w:val="uk-UA"/>
        </w:rPr>
        <w:t>переміще</w:t>
      </w:r>
      <w:r w:rsidR="003203E3">
        <w:rPr>
          <w:sz w:val="28"/>
          <w:szCs w:val="28"/>
          <w:shd w:val="clear" w:color="auto" w:fill="FFFFFF"/>
          <w:lang w:val="uk-UA"/>
        </w:rPr>
        <w:t xml:space="preserve">них осіб, </w:t>
      </w:r>
      <w:r w:rsidRPr="00740E9B">
        <w:rPr>
          <w:sz w:val="28"/>
          <w:szCs w:val="28"/>
          <w:lang w:val="uk-UA"/>
        </w:rPr>
        <w:t>отримання якісн</w:t>
      </w:r>
      <w:r>
        <w:rPr>
          <w:sz w:val="28"/>
          <w:szCs w:val="28"/>
          <w:lang w:val="uk-UA"/>
        </w:rPr>
        <w:t>их послуг позашкільн</w:t>
      </w:r>
      <w:r w:rsidRPr="00740E9B">
        <w:rPr>
          <w:sz w:val="28"/>
          <w:szCs w:val="28"/>
          <w:lang w:val="uk-UA"/>
        </w:rPr>
        <w:t>ої освіти,</w:t>
      </w:r>
      <w:r w:rsidRPr="00740E9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позаурочна </w:t>
      </w:r>
      <w:r w:rsidRPr="00740E9B">
        <w:rPr>
          <w:sz w:val="28"/>
          <w:szCs w:val="28"/>
          <w:shd w:val="clear" w:color="auto" w:fill="FFFFFF"/>
          <w:lang w:val="uk-UA"/>
        </w:rPr>
        <w:t>зайнятість молоді,</w:t>
      </w:r>
      <w:r w:rsidRPr="00226132">
        <w:rPr>
          <w:sz w:val="28"/>
          <w:szCs w:val="28"/>
          <w:shd w:val="clear" w:color="auto" w:fill="FFFFFF"/>
          <w:lang w:val="uk-UA"/>
        </w:rPr>
        <w:t xml:space="preserve"> підтримка талановитої молоді, </w:t>
      </w:r>
      <w:r>
        <w:rPr>
          <w:sz w:val="28"/>
          <w:szCs w:val="28"/>
          <w:shd w:val="clear" w:color="auto" w:fill="FFFFFF"/>
          <w:lang w:val="uk-UA"/>
        </w:rPr>
        <w:t xml:space="preserve">сприяння національно – патріотичному вихованню, </w:t>
      </w:r>
      <w:r w:rsidRPr="00226132">
        <w:rPr>
          <w:sz w:val="28"/>
          <w:szCs w:val="28"/>
          <w:shd w:val="clear" w:color="auto" w:fill="FFFFFF"/>
          <w:lang w:val="uk-UA"/>
        </w:rPr>
        <w:t>популяризація здоровог</w:t>
      </w:r>
      <w:r w:rsidR="001D23F7">
        <w:rPr>
          <w:sz w:val="28"/>
          <w:szCs w:val="28"/>
          <w:shd w:val="clear" w:color="auto" w:fill="FFFFFF"/>
          <w:lang w:val="uk-UA"/>
        </w:rPr>
        <w:t>о та безпечного способу життя,</w:t>
      </w:r>
      <w:r w:rsidRPr="00226132">
        <w:rPr>
          <w:sz w:val="28"/>
          <w:szCs w:val="28"/>
          <w:shd w:val="clear" w:color="auto" w:fill="FFFFFF"/>
          <w:lang w:val="uk-UA"/>
        </w:rPr>
        <w:t xml:space="preserve"> роз</w:t>
      </w:r>
      <w:r w:rsidR="001D23F7">
        <w:rPr>
          <w:sz w:val="28"/>
          <w:szCs w:val="28"/>
          <w:shd w:val="clear" w:color="auto" w:fill="FFFFFF"/>
          <w:lang w:val="uk-UA"/>
        </w:rPr>
        <w:t>виток молодіжної інфраструктури та профілактика негативних явищ у молодіжному середовищі.</w:t>
      </w:r>
      <w:r w:rsidRPr="00226132">
        <w:rPr>
          <w:sz w:val="28"/>
          <w:szCs w:val="28"/>
          <w:shd w:val="clear" w:color="auto" w:fill="FFFFFF"/>
          <w:lang w:val="uk-UA"/>
        </w:rPr>
        <w:t xml:space="preserve"> Формування системи ціннісних орієнтацій молоді має здійснюватися на засадах практико-орієнтованого підходу на основі урізноманітнення форм роботи з молоддю з метою виховання самостійної особистості, активного члена громади. </w:t>
      </w:r>
      <w:r w:rsidRPr="00226132">
        <w:rPr>
          <w:sz w:val="28"/>
          <w:szCs w:val="28"/>
          <w:lang w:val="uk-UA"/>
        </w:rPr>
        <w:t>Велике значення має також активна участь молоді в житті</w:t>
      </w:r>
      <w:r>
        <w:rPr>
          <w:sz w:val="28"/>
          <w:szCs w:val="28"/>
          <w:lang w:val="uk-UA"/>
        </w:rPr>
        <w:t xml:space="preserve"> міста</w:t>
      </w:r>
      <w:r w:rsidRPr="00226132">
        <w:rPr>
          <w:sz w:val="28"/>
          <w:szCs w:val="28"/>
          <w:lang w:val="uk-UA"/>
        </w:rPr>
        <w:t>.</w:t>
      </w:r>
    </w:p>
    <w:p w:rsidR="008F29ED" w:rsidRPr="001D0495" w:rsidRDefault="008F29ED" w:rsidP="008F29ED">
      <w:pPr>
        <w:ind w:firstLine="709"/>
        <w:jc w:val="both"/>
        <w:rPr>
          <w:color w:val="0070C0"/>
          <w:sz w:val="27"/>
          <w:szCs w:val="27"/>
          <w:lang w:val="uk-UA"/>
        </w:rPr>
      </w:pPr>
    </w:p>
    <w:p w:rsidR="008F29ED" w:rsidRDefault="008F29ED" w:rsidP="008F29ED">
      <w:pPr>
        <w:jc w:val="center"/>
        <w:rPr>
          <w:sz w:val="28"/>
          <w:szCs w:val="28"/>
          <w:lang w:val="uk-UA"/>
        </w:rPr>
      </w:pPr>
      <w:r w:rsidRPr="00B72C7C">
        <w:rPr>
          <w:sz w:val="28"/>
          <w:szCs w:val="28"/>
          <w:lang w:val="uk-UA"/>
        </w:rPr>
        <w:t>Розділ 3. Мета, завдання та заходи Програми</w:t>
      </w:r>
    </w:p>
    <w:p w:rsidR="008F29ED" w:rsidRPr="00B72C7C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980747" w:rsidRDefault="008F29ED" w:rsidP="008F29ED">
      <w:pPr>
        <w:ind w:firstLine="720"/>
        <w:jc w:val="both"/>
        <w:rPr>
          <w:sz w:val="28"/>
          <w:szCs w:val="28"/>
          <w:lang w:val="uk-UA"/>
        </w:rPr>
      </w:pPr>
      <w:r w:rsidRPr="0030645F">
        <w:rPr>
          <w:sz w:val="28"/>
          <w:szCs w:val="28"/>
          <w:lang w:val="uk-UA"/>
        </w:rPr>
        <w:t>Мета Програми полягає</w:t>
      </w:r>
      <w:r w:rsidRPr="00980747">
        <w:rPr>
          <w:sz w:val="28"/>
          <w:szCs w:val="28"/>
          <w:lang w:val="uk-UA"/>
        </w:rPr>
        <w:t xml:space="preserve"> у створенні сприятливих соціальних</w:t>
      </w:r>
      <w:r>
        <w:rPr>
          <w:sz w:val="28"/>
          <w:szCs w:val="28"/>
          <w:lang w:val="uk-UA"/>
        </w:rPr>
        <w:t xml:space="preserve"> </w:t>
      </w:r>
      <w:r w:rsidRPr="00980747">
        <w:rPr>
          <w:sz w:val="28"/>
          <w:szCs w:val="28"/>
          <w:lang w:val="uk-UA"/>
        </w:rPr>
        <w:t xml:space="preserve">передумов для </w:t>
      </w:r>
      <w:r>
        <w:rPr>
          <w:sz w:val="28"/>
          <w:szCs w:val="28"/>
          <w:lang w:val="uk-UA"/>
        </w:rPr>
        <w:t>формування громадянської активності молоді міста для життєвого самовизначення, самореалізації, розвитку потенціалу, активізації участі у суспільному житті м. Чернігова, розвиток їхньої громадянської та соціальної активності, а також  формування духовної культури.</w:t>
      </w:r>
    </w:p>
    <w:p w:rsidR="008F29ED" w:rsidRDefault="008F29ED" w:rsidP="008F29ED">
      <w:pPr>
        <w:pStyle w:val="3"/>
        <w:ind w:left="0" w:right="34" w:firstLine="714"/>
      </w:pPr>
      <w:r w:rsidRPr="00980747">
        <w:t>До</w:t>
      </w:r>
      <w:r>
        <w:t>сягнення цієї мети полягає</w:t>
      </w:r>
      <w:r w:rsidRPr="00980747">
        <w:t xml:space="preserve"> у комплексному та системному підході суб'єктів молодіжної політики шляхом координації зусиль та засо</w:t>
      </w:r>
      <w:r>
        <w:t>бів,</w:t>
      </w:r>
      <w:r w:rsidRPr="00980747">
        <w:t xml:space="preserve"> </w:t>
      </w:r>
      <w:r>
        <w:t xml:space="preserve">подоланні їх </w:t>
      </w:r>
      <w:r w:rsidRPr="00980747">
        <w:t>відокремленості у справі захисту громадсько-політичних, соціальних прав та інтересів молоді</w:t>
      </w:r>
      <w:r>
        <w:t xml:space="preserve">, </w:t>
      </w:r>
      <w:r w:rsidRPr="00980747">
        <w:t xml:space="preserve">розвитку їх громадянської </w:t>
      </w:r>
      <w:r>
        <w:t>та</w:t>
      </w:r>
      <w:r w:rsidRPr="00980747">
        <w:t xml:space="preserve"> </w:t>
      </w:r>
      <w:r>
        <w:t>соціальної</w:t>
      </w:r>
      <w:r w:rsidRPr="00980747">
        <w:t xml:space="preserve"> активності, формуванні духовної культури.</w:t>
      </w:r>
    </w:p>
    <w:p w:rsidR="008F29ED" w:rsidRPr="00980747" w:rsidRDefault="008F29ED" w:rsidP="008F29ED">
      <w:pPr>
        <w:pStyle w:val="3"/>
        <w:ind w:left="0" w:right="34" w:firstLine="714"/>
        <w:rPr>
          <w:szCs w:val="20"/>
        </w:rPr>
      </w:pPr>
    </w:p>
    <w:p w:rsidR="008F29ED" w:rsidRDefault="008F29ED" w:rsidP="008F29ED">
      <w:pPr>
        <w:ind w:firstLine="720"/>
        <w:jc w:val="center"/>
        <w:rPr>
          <w:sz w:val="28"/>
          <w:szCs w:val="28"/>
          <w:lang w:val="uk-UA"/>
        </w:rPr>
      </w:pPr>
      <w:r w:rsidRPr="00B72C7C">
        <w:rPr>
          <w:sz w:val="28"/>
          <w:szCs w:val="28"/>
          <w:lang w:val="uk-UA"/>
        </w:rPr>
        <w:t xml:space="preserve">Основними завданнями Програми </w:t>
      </w:r>
      <w:r w:rsidRPr="00D66D7F">
        <w:rPr>
          <w:sz w:val="28"/>
          <w:szCs w:val="28"/>
          <w:lang w:val="uk-UA"/>
        </w:rPr>
        <w:t>є:</w:t>
      </w:r>
    </w:p>
    <w:p w:rsidR="008F29ED" w:rsidRPr="007F66F0" w:rsidRDefault="008F29ED" w:rsidP="008F29ED">
      <w:pPr>
        <w:ind w:firstLine="720"/>
        <w:jc w:val="center"/>
        <w:rPr>
          <w:sz w:val="28"/>
          <w:szCs w:val="28"/>
          <w:lang w:val="uk-UA"/>
        </w:rPr>
      </w:pPr>
    </w:p>
    <w:p w:rsidR="008F29ED" w:rsidRPr="00980747" w:rsidRDefault="008F29ED" w:rsidP="008F29ED">
      <w:pPr>
        <w:numPr>
          <w:ilvl w:val="0"/>
          <w:numId w:val="2"/>
        </w:numPr>
        <w:tabs>
          <w:tab w:val="clear" w:pos="1710"/>
        </w:tabs>
        <w:ind w:left="0" w:firstLine="720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t xml:space="preserve">сприяння розвитку молодіжної ініціативи, розширення можливостей  участі молодих людей у формуванні й реалізації молодіжної </w:t>
      </w:r>
      <w:r w:rsidRPr="00980747">
        <w:rPr>
          <w:sz w:val="28"/>
          <w:szCs w:val="28"/>
          <w:lang w:val="uk-UA"/>
        </w:rPr>
        <w:lastRenderedPageBreak/>
        <w:t xml:space="preserve">політики у місті, сприяння безпосередній участі молоді в процесі прийняття </w:t>
      </w:r>
      <w:r>
        <w:rPr>
          <w:sz w:val="28"/>
          <w:szCs w:val="28"/>
          <w:lang w:val="uk-UA"/>
        </w:rPr>
        <w:t>«</w:t>
      </w:r>
      <w:r w:rsidRPr="00980747">
        <w:rPr>
          <w:sz w:val="28"/>
          <w:szCs w:val="28"/>
          <w:lang w:val="uk-UA"/>
        </w:rPr>
        <w:t>молодіжних</w:t>
      </w:r>
      <w:r>
        <w:rPr>
          <w:sz w:val="28"/>
          <w:szCs w:val="28"/>
          <w:lang w:val="uk-UA"/>
        </w:rPr>
        <w:t>»</w:t>
      </w:r>
      <w:r w:rsidRPr="00980747">
        <w:rPr>
          <w:sz w:val="28"/>
          <w:szCs w:val="28"/>
          <w:lang w:val="uk-UA"/>
        </w:rPr>
        <w:t xml:space="preserve"> рішень;  </w:t>
      </w:r>
    </w:p>
    <w:p w:rsidR="008F29ED" w:rsidRPr="007F66F0" w:rsidRDefault="008F29ED" w:rsidP="008F29ED">
      <w:pPr>
        <w:numPr>
          <w:ilvl w:val="0"/>
          <w:numId w:val="2"/>
        </w:numPr>
        <w:tabs>
          <w:tab w:val="clear" w:pos="1710"/>
        </w:tabs>
        <w:ind w:left="0" w:firstLine="720"/>
        <w:jc w:val="both"/>
        <w:rPr>
          <w:sz w:val="28"/>
          <w:szCs w:val="28"/>
          <w:lang w:val="uk-UA"/>
        </w:rPr>
      </w:pPr>
      <w:r w:rsidRPr="00980747">
        <w:rPr>
          <w:color w:val="000000"/>
          <w:sz w:val="28"/>
          <w:szCs w:val="28"/>
          <w:lang w:val="uk-UA"/>
        </w:rPr>
        <w:t xml:space="preserve">створення сприятливих умов для повноцінної соціалізації молоді міста, </w:t>
      </w:r>
      <w:r>
        <w:rPr>
          <w:color w:val="000000"/>
          <w:sz w:val="28"/>
          <w:szCs w:val="28"/>
          <w:lang w:val="uk-UA"/>
        </w:rPr>
        <w:t>активного їх</w:t>
      </w:r>
      <w:r w:rsidRPr="00980747">
        <w:rPr>
          <w:color w:val="000000"/>
          <w:sz w:val="28"/>
          <w:szCs w:val="28"/>
          <w:lang w:val="uk-UA"/>
        </w:rPr>
        <w:t xml:space="preserve"> залучення до </w:t>
      </w:r>
      <w:r>
        <w:rPr>
          <w:color w:val="000000"/>
          <w:sz w:val="28"/>
          <w:szCs w:val="28"/>
          <w:lang w:val="uk-UA"/>
        </w:rPr>
        <w:t xml:space="preserve">суспільного </w:t>
      </w:r>
      <w:r w:rsidRPr="00980747">
        <w:rPr>
          <w:color w:val="000000"/>
          <w:sz w:val="28"/>
          <w:szCs w:val="28"/>
          <w:lang w:val="uk-UA"/>
        </w:rPr>
        <w:t xml:space="preserve">життя </w:t>
      </w:r>
      <w:r>
        <w:rPr>
          <w:sz w:val="28"/>
          <w:szCs w:val="28"/>
          <w:lang w:val="uk-UA"/>
        </w:rPr>
        <w:t xml:space="preserve">міста </w:t>
      </w:r>
      <w:r w:rsidRPr="00980747">
        <w:rPr>
          <w:sz w:val="28"/>
          <w:szCs w:val="28"/>
          <w:lang w:val="uk-UA"/>
        </w:rPr>
        <w:t>Чернігова;</w:t>
      </w:r>
    </w:p>
    <w:p w:rsidR="008F29ED" w:rsidRPr="00980747" w:rsidRDefault="008F29ED" w:rsidP="008F29ED">
      <w:pPr>
        <w:widowControl w:val="0"/>
        <w:numPr>
          <w:ilvl w:val="0"/>
          <w:numId w:val="2"/>
        </w:numPr>
        <w:shd w:val="clear" w:color="auto" w:fill="FFFFFF"/>
        <w:tabs>
          <w:tab w:val="clear" w:pos="1710"/>
          <w:tab w:val="left" w:pos="1080"/>
        </w:tabs>
        <w:autoSpaceDE w:val="0"/>
        <w:autoSpaceDN w:val="0"/>
        <w:adjustRightInd w:val="0"/>
        <w:ind w:left="0" w:right="32" w:firstLine="720"/>
        <w:jc w:val="both"/>
        <w:rPr>
          <w:sz w:val="28"/>
          <w:szCs w:val="28"/>
          <w:lang w:val="uk-UA"/>
        </w:rPr>
      </w:pPr>
      <w:r w:rsidRPr="00980747">
        <w:rPr>
          <w:color w:val="000000"/>
          <w:sz w:val="28"/>
          <w:szCs w:val="28"/>
          <w:lang w:val="uk-UA"/>
        </w:rPr>
        <w:t xml:space="preserve">сприяння духовному та фізичному розвитку молоді, </w:t>
      </w:r>
      <w:r w:rsidRPr="00980747">
        <w:rPr>
          <w:sz w:val="28"/>
          <w:szCs w:val="28"/>
          <w:lang w:val="uk-UA"/>
        </w:rPr>
        <w:t>створення оптимальних умов для залучення молод</w:t>
      </w:r>
      <w:r>
        <w:rPr>
          <w:sz w:val="28"/>
          <w:szCs w:val="28"/>
          <w:lang w:val="uk-UA"/>
        </w:rPr>
        <w:t>ого покоління</w:t>
      </w:r>
      <w:r w:rsidRPr="00980747">
        <w:rPr>
          <w:sz w:val="28"/>
          <w:szCs w:val="28"/>
          <w:lang w:val="uk-UA"/>
        </w:rPr>
        <w:t xml:space="preserve"> до процесів консолідації та розвитку української нації, її історичної свідомості, традицій і культури;</w:t>
      </w:r>
    </w:p>
    <w:p w:rsidR="008F29ED" w:rsidRPr="00980747" w:rsidRDefault="008F29ED" w:rsidP="008F29ED">
      <w:pPr>
        <w:numPr>
          <w:ilvl w:val="0"/>
          <w:numId w:val="2"/>
        </w:numPr>
        <w:tabs>
          <w:tab w:val="clear" w:pos="1710"/>
        </w:tabs>
        <w:ind w:left="0" w:firstLine="720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t>створення ефективної системи взаємодії суб’єктів молодіжної політики в місті, активне залучення громадських організацій до розв'язання проблем молоді міста;</w:t>
      </w:r>
    </w:p>
    <w:p w:rsidR="008F29ED" w:rsidRPr="00980747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t>надання інформаційно-методичної, організаційної підтримки молодіжним та дитячим громадським організаціям і фінансової підтримки на реа</w:t>
      </w:r>
      <w:r>
        <w:rPr>
          <w:sz w:val="28"/>
          <w:szCs w:val="28"/>
          <w:lang w:val="uk-UA"/>
        </w:rPr>
        <w:t>лізацію їх</w:t>
      </w:r>
      <w:r w:rsidRPr="00980747">
        <w:rPr>
          <w:sz w:val="28"/>
          <w:szCs w:val="28"/>
          <w:lang w:val="uk-UA"/>
        </w:rPr>
        <w:t xml:space="preserve"> програм, спрямованих на розв’язання соціальних проблем дітей та молоді міста;</w:t>
      </w:r>
    </w:p>
    <w:p w:rsidR="008F29ED" w:rsidRPr="0070765C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980747">
        <w:rPr>
          <w:color w:val="000000"/>
          <w:sz w:val="28"/>
          <w:szCs w:val="28"/>
          <w:lang w:val="uk-UA"/>
        </w:rPr>
        <w:t>сприяння реалізації творчого потенціалу молод</w:t>
      </w:r>
      <w:r>
        <w:rPr>
          <w:color w:val="000000"/>
          <w:sz w:val="28"/>
          <w:szCs w:val="28"/>
          <w:lang w:val="uk-UA"/>
        </w:rPr>
        <w:t>их людей</w:t>
      </w:r>
      <w:r w:rsidRPr="00980747">
        <w:rPr>
          <w:color w:val="000000"/>
          <w:sz w:val="28"/>
          <w:szCs w:val="28"/>
          <w:lang w:val="uk-UA"/>
        </w:rPr>
        <w:t xml:space="preserve"> в інтересах становлення й само</w:t>
      </w:r>
      <w:r>
        <w:rPr>
          <w:color w:val="000000"/>
          <w:sz w:val="28"/>
          <w:szCs w:val="28"/>
          <w:lang w:val="uk-UA"/>
        </w:rPr>
        <w:t>реалізації їх особистості</w:t>
      </w:r>
      <w:r w:rsidRPr="00980747">
        <w:rPr>
          <w:color w:val="000000"/>
          <w:sz w:val="28"/>
          <w:szCs w:val="28"/>
          <w:lang w:val="uk-UA"/>
        </w:rPr>
        <w:t>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7F66F0">
        <w:rPr>
          <w:color w:val="000000"/>
          <w:sz w:val="28"/>
          <w:szCs w:val="28"/>
          <w:lang w:val="uk-UA"/>
        </w:rPr>
        <w:t>розвиток системи організації роботи з дітьми та молоддю щодо забезпечення їх змістовного дозвілля, проведення виховної та соціально-профілактичної роботи;</w:t>
      </w:r>
    </w:p>
    <w:p w:rsidR="008F29ED" w:rsidRPr="000C446E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0C446E">
        <w:rPr>
          <w:color w:val="000000"/>
          <w:sz w:val="28"/>
          <w:szCs w:val="28"/>
          <w:lang w:val="uk-UA"/>
        </w:rPr>
        <w:t>формування морально-правової культури молоді</w:t>
      </w:r>
      <w:r w:rsidRPr="000C446E">
        <w:rPr>
          <w:sz w:val="28"/>
          <w:szCs w:val="28"/>
          <w:lang w:val="uk-UA"/>
        </w:rPr>
        <w:t xml:space="preserve"> та екологічної відповідальності;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0C446E">
        <w:rPr>
          <w:sz w:val="28"/>
          <w:szCs w:val="28"/>
          <w:lang w:val="uk-UA" w:eastAsia="uk-UA"/>
        </w:rPr>
        <w:t>підвищення рівня  толерантності і солідарності молоді, забезпечення умов для рівної   участі всіх груп молоді у суспільному житті;</w:t>
      </w:r>
    </w:p>
    <w:p w:rsidR="008F29ED" w:rsidRPr="000C446E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0C446E">
        <w:rPr>
          <w:sz w:val="28"/>
          <w:szCs w:val="28"/>
          <w:lang w:val="uk-UA" w:eastAsia="uk-UA"/>
        </w:rPr>
        <w:t xml:space="preserve">протидія дискримінації за будь-якими ознаками в молодіжному середовищі, в тому числі протидія проявам </w:t>
      </w:r>
      <w:proofErr w:type="spellStart"/>
      <w:r w:rsidRPr="000C446E">
        <w:rPr>
          <w:sz w:val="28"/>
          <w:szCs w:val="28"/>
          <w:lang w:val="uk-UA" w:eastAsia="uk-UA"/>
        </w:rPr>
        <w:t>булінгу</w:t>
      </w:r>
      <w:proofErr w:type="spellEnd"/>
      <w:r w:rsidRPr="000C446E">
        <w:rPr>
          <w:sz w:val="28"/>
          <w:szCs w:val="28"/>
          <w:lang w:val="uk-UA" w:eastAsia="uk-UA"/>
        </w:rPr>
        <w:t xml:space="preserve"> та </w:t>
      </w:r>
      <w:proofErr w:type="spellStart"/>
      <w:r w:rsidRPr="000C446E">
        <w:rPr>
          <w:sz w:val="28"/>
          <w:szCs w:val="28"/>
          <w:lang w:val="uk-UA" w:eastAsia="uk-UA"/>
        </w:rPr>
        <w:t>мобінгу</w:t>
      </w:r>
      <w:proofErr w:type="spellEnd"/>
      <w:r w:rsidRPr="000C446E">
        <w:rPr>
          <w:sz w:val="28"/>
          <w:szCs w:val="28"/>
          <w:lang w:val="uk-UA" w:eastAsia="uk-UA"/>
        </w:rPr>
        <w:t>;</w:t>
      </w:r>
      <w:r w:rsidRPr="000C446E">
        <w:rPr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8F29ED" w:rsidRPr="000C446E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0C446E">
        <w:rPr>
          <w:sz w:val="28"/>
          <w:szCs w:val="28"/>
          <w:shd w:val="clear" w:color="auto" w:fill="FFFFFF"/>
          <w:lang w:val="uk-UA" w:eastAsia="uk-UA"/>
        </w:rPr>
        <w:t>підтримка та заохочення молоді з інвалідністю для включення та повноцінної участі у громадському житті;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30645F">
        <w:rPr>
          <w:sz w:val="28"/>
          <w:szCs w:val="28"/>
          <w:lang w:val="uk-UA"/>
        </w:rPr>
        <w:t>розвиток та  удосконалення системи надання соціальних послуг і допомоги сім</w:t>
      </w:r>
      <w:r w:rsidRPr="0030645F">
        <w:rPr>
          <w:sz w:val="28"/>
          <w:szCs w:val="28"/>
        </w:rPr>
        <w:t xml:space="preserve">’ям, </w:t>
      </w:r>
      <w:r w:rsidRPr="0030645F">
        <w:rPr>
          <w:sz w:val="28"/>
          <w:szCs w:val="28"/>
          <w:lang w:val="uk-UA"/>
        </w:rPr>
        <w:t>дітям та молоді, зокрема, з числа тих, хто перебуває</w:t>
      </w:r>
      <w:r>
        <w:rPr>
          <w:sz w:val="28"/>
          <w:szCs w:val="28"/>
          <w:lang w:val="uk-UA"/>
        </w:rPr>
        <w:t xml:space="preserve"> у складних життєвих обставинах</w:t>
      </w:r>
      <w:r w:rsidR="006B0D2B">
        <w:rPr>
          <w:sz w:val="28"/>
          <w:szCs w:val="28"/>
          <w:lang w:val="uk-UA"/>
        </w:rPr>
        <w:t xml:space="preserve">, а також з числа внутрішньо </w:t>
      </w:r>
      <w:proofErr w:type="spellStart"/>
      <w:r w:rsidR="001D23F7">
        <w:rPr>
          <w:sz w:val="28"/>
          <w:szCs w:val="28"/>
          <w:lang w:val="uk-UA"/>
        </w:rPr>
        <w:t>переміщенних</w:t>
      </w:r>
      <w:proofErr w:type="spellEnd"/>
      <w:r w:rsidR="001D23F7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>.</w:t>
      </w:r>
    </w:p>
    <w:p w:rsidR="008F29ED" w:rsidRPr="00D66D7F" w:rsidRDefault="008F29ED" w:rsidP="008F29ED">
      <w:pPr>
        <w:ind w:left="720"/>
        <w:jc w:val="both"/>
        <w:rPr>
          <w:sz w:val="28"/>
          <w:szCs w:val="28"/>
          <w:lang w:val="uk-UA"/>
        </w:rPr>
      </w:pPr>
    </w:p>
    <w:p w:rsidR="008F29ED" w:rsidRPr="00A4725F" w:rsidRDefault="008F29ED" w:rsidP="008F29ED">
      <w:pPr>
        <w:keepNext/>
        <w:spacing w:after="120"/>
        <w:jc w:val="center"/>
        <w:outlineLvl w:val="1"/>
        <w:rPr>
          <w:bCs/>
          <w:iCs/>
          <w:sz w:val="28"/>
          <w:szCs w:val="28"/>
          <w:lang w:val="uk-UA"/>
        </w:rPr>
      </w:pPr>
      <w:r w:rsidRPr="00A4725F">
        <w:rPr>
          <w:bCs/>
          <w:iCs/>
          <w:sz w:val="28"/>
          <w:szCs w:val="28"/>
          <w:lang w:val="uk-UA"/>
        </w:rPr>
        <w:t>Головні принципи Програми</w:t>
      </w:r>
    </w:p>
    <w:p w:rsidR="008F29ED" w:rsidRPr="00A4725F" w:rsidRDefault="008F29ED" w:rsidP="008F29ED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Програма ґрунтується на визнанні таких принципів, які, зокрема, застосовуються в роботі з молоддю на європейському та загальносвітовому рівнях і випливають із концептуальних засад, закладених в українському законодавстві: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 участі – визнання того, що кожна молода людина є активним учасником розбудови суспільства, відіграє в ньому важливу роль та несе відповідальність у процесах прийняття рішень на всіх рівнях, які впливають на її життя;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color w:val="000000"/>
          <w:sz w:val="28"/>
          <w:szCs w:val="28"/>
          <w:lang w:val="uk-UA"/>
        </w:rPr>
        <w:t>принцип рівного доступу – визнання прав та обов’язків усіх моло</w:t>
      </w:r>
      <w:r w:rsidRPr="00A4725F">
        <w:rPr>
          <w:sz w:val="28"/>
          <w:szCs w:val="28"/>
          <w:lang w:val="uk-UA"/>
        </w:rPr>
        <w:t xml:space="preserve">дих людей щодо рівних можливостей доступу до послуг і ресурсів, до </w:t>
      </w:r>
      <w:r w:rsidRPr="00A4725F">
        <w:rPr>
          <w:sz w:val="28"/>
          <w:szCs w:val="28"/>
          <w:lang w:val="uk-UA"/>
        </w:rPr>
        <w:lastRenderedPageBreak/>
        <w:t>програм незалежно від статі, місця проживання, соціального, культурного, економічного чинників;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 гарантій, відповідно до якого органи місцевого самоврядування м. Чернігова надають молодим громадянам мінімум соціальних послуг, а подальший розвиток особи, її самореалізація – то</w:t>
      </w:r>
      <w:r w:rsidRPr="00A4725F">
        <w:rPr>
          <w:color w:val="FF0000"/>
          <w:sz w:val="28"/>
          <w:szCs w:val="28"/>
          <w:lang w:val="uk-UA"/>
        </w:rPr>
        <w:t xml:space="preserve">, </w:t>
      </w:r>
      <w:r w:rsidRPr="00A4725F">
        <w:rPr>
          <w:sz w:val="28"/>
          <w:szCs w:val="28"/>
          <w:lang w:val="uk-UA"/>
        </w:rPr>
        <w:t>насамперед, зусилля самої людини, її самовдоско</w:t>
      </w:r>
      <w:r w:rsidRPr="00A4725F">
        <w:rPr>
          <w:sz w:val="28"/>
          <w:szCs w:val="28"/>
          <w:lang w:val="uk-UA"/>
        </w:rPr>
        <w:softHyphen/>
        <w:t>налення;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 всебічного забезпечення інтересів і потреб молодих громадян міста з урахуванням особливостей та специфіки різних соціальних категорій і груп молоді, у тому числі правовий та соціальний захист тих молодих людей, які за власним соціальним статусом і станом здоров’я самі неспроможні про себе подбати (діти з неповних чи багатодітних сімей, сироти, молод</w:t>
      </w:r>
      <w:r w:rsidR="00B30113">
        <w:rPr>
          <w:sz w:val="28"/>
          <w:szCs w:val="28"/>
          <w:lang w:val="uk-UA"/>
        </w:rPr>
        <w:t>ь з функціональними обмеженнями т</w:t>
      </w:r>
      <w:r w:rsidRPr="00A4725F">
        <w:rPr>
          <w:sz w:val="28"/>
          <w:szCs w:val="28"/>
          <w:lang w:val="uk-UA"/>
        </w:rPr>
        <w:t>ощо);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 пріоритету, який передбачає, що в ході здійснення державної політики стосовно дітей та молоді стимулюються і підт</w:t>
      </w:r>
      <w:r>
        <w:rPr>
          <w:sz w:val="28"/>
          <w:szCs w:val="28"/>
          <w:lang w:val="uk-UA"/>
        </w:rPr>
        <w:t xml:space="preserve">римуються, у першу чергу ті </w:t>
      </w:r>
      <w:proofErr w:type="spellStart"/>
      <w:r>
        <w:rPr>
          <w:sz w:val="28"/>
          <w:szCs w:val="28"/>
          <w:lang w:val="uk-UA"/>
        </w:rPr>
        <w:t>проє</w:t>
      </w:r>
      <w:r w:rsidRPr="00A4725F">
        <w:rPr>
          <w:sz w:val="28"/>
          <w:szCs w:val="28"/>
          <w:lang w:val="uk-UA"/>
        </w:rPr>
        <w:t>кти</w:t>
      </w:r>
      <w:proofErr w:type="spellEnd"/>
      <w:r w:rsidRPr="00A4725F">
        <w:rPr>
          <w:sz w:val="28"/>
          <w:szCs w:val="28"/>
          <w:lang w:val="uk-UA"/>
        </w:rPr>
        <w:t>, програми, ініціативи, які сприяють розв’язанню найгостріших соціальних проблем територіальної громади міста;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 органічного поєднання інтересів територіальної громади міста та прав і свобод  молодої людини;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 збереження таємниць та конфіденційності в роботі з вирішенням соціальних проблем дітей та молоді;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 xml:space="preserve">принцип спадкоємності, який базується на тому, що молодіжна політика у м. Чернігові не може залежати від організаційних змін у системі управління як державою в цілому, так і у м. Чернігові зокрема, приходу або відходу тих чи інших посадових осіб органів місцевого самоврядування та державної виконавчої влади. </w:t>
      </w:r>
    </w:p>
    <w:p w:rsidR="008F29ED" w:rsidRPr="00A4725F" w:rsidRDefault="008F29ED" w:rsidP="008F29ED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У  центрі уваги Програми є молодь, діти та їхні сім’ї як стратегічний ресурс, головне джерело інновацій і важливіший фактор змін. Принциповою позицією є активізація молоді, розвиток її особистісних якостей за рахунок активної участі у житті міста замість політики</w:t>
      </w:r>
      <w:r>
        <w:rPr>
          <w:sz w:val="28"/>
          <w:szCs w:val="28"/>
          <w:lang w:val="uk-UA"/>
        </w:rPr>
        <w:t>,</w:t>
      </w:r>
      <w:r w:rsidRPr="00A4725F">
        <w:rPr>
          <w:sz w:val="28"/>
          <w:szCs w:val="28"/>
          <w:lang w:val="uk-UA"/>
        </w:rPr>
        <w:t xml:space="preserve"> розв’язання вже назрілих проблем та суперечностей у молодіжному середовищі.</w:t>
      </w:r>
    </w:p>
    <w:p w:rsidR="008F29ED" w:rsidRPr="00A4725F" w:rsidRDefault="008F29ED" w:rsidP="008F29ED">
      <w:pPr>
        <w:tabs>
          <w:tab w:val="left" w:pos="709"/>
          <w:tab w:val="left" w:pos="5245"/>
        </w:tabs>
        <w:spacing w:after="120"/>
        <w:jc w:val="center"/>
        <w:rPr>
          <w:sz w:val="28"/>
          <w:szCs w:val="28"/>
          <w:lang w:val="uk-UA"/>
        </w:rPr>
      </w:pPr>
      <w:r w:rsidRPr="00A4725F">
        <w:rPr>
          <w:bCs/>
          <w:sz w:val="28"/>
          <w:szCs w:val="28"/>
          <w:lang w:val="uk-UA"/>
        </w:rPr>
        <w:t>Механізм реалізації, управління і контролю за здійсненням Програми</w:t>
      </w:r>
    </w:p>
    <w:p w:rsidR="008F29ED" w:rsidRPr="00400DA5" w:rsidRDefault="008F29ED" w:rsidP="008F29ED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400DA5">
        <w:rPr>
          <w:sz w:val="28"/>
          <w:szCs w:val="28"/>
          <w:lang w:val="uk-UA"/>
        </w:rPr>
        <w:t xml:space="preserve">Програма окреслює пріоритетні напрями діяльності </w:t>
      </w:r>
      <w:r>
        <w:rPr>
          <w:sz w:val="28"/>
          <w:szCs w:val="28"/>
          <w:lang w:val="uk-UA"/>
        </w:rPr>
        <w:t xml:space="preserve">основних виконавців Програми, </w:t>
      </w:r>
      <w:r w:rsidRPr="00400DA5">
        <w:rPr>
          <w:sz w:val="28"/>
          <w:szCs w:val="28"/>
          <w:lang w:val="uk-UA"/>
        </w:rPr>
        <w:t xml:space="preserve">а також </w:t>
      </w:r>
      <w:r>
        <w:rPr>
          <w:sz w:val="28"/>
          <w:szCs w:val="28"/>
          <w:lang w:val="uk-UA"/>
        </w:rPr>
        <w:t>інших</w:t>
      </w:r>
      <w:r w:rsidRPr="00400DA5">
        <w:rPr>
          <w:sz w:val="28"/>
          <w:szCs w:val="28"/>
          <w:lang w:val="uk-UA"/>
        </w:rPr>
        <w:t xml:space="preserve"> організацій, що працюють над вирішен</w:t>
      </w:r>
      <w:r>
        <w:rPr>
          <w:sz w:val="28"/>
          <w:szCs w:val="28"/>
          <w:lang w:val="uk-UA"/>
        </w:rPr>
        <w:t>ням проблем дітей та молоді на міському рівні</w:t>
      </w:r>
      <w:r w:rsidRPr="00400DA5">
        <w:rPr>
          <w:sz w:val="28"/>
          <w:szCs w:val="28"/>
          <w:lang w:val="uk-UA"/>
        </w:rPr>
        <w:t xml:space="preserve">. </w:t>
      </w:r>
    </w:p>
    <w:p w:rsidR="008F29ED" w:rsidRPr="00D01F1B" w:rsidRDefault="008F29ED" w:rsidP="008F29ED">
      <w:pPr>
        <w:spacing w:after="120"/>
        <w:ind w:firstLine="709"/>
        <w:jc w:val="center"/>
        <w:rPr>
          <w:sz w:val="28"/>
          <w:szCs w:val="28"/>
          <w:lang w:val="uk-UA"/>
        </w:rPr>
      </w:pPr>
      <w:r w:rsidRPr="00D01F1B">
        <w:rPr>
          <w:sz w:val="28"/>
          <w:szCs w:val="28"/>
          <w:lang w:val="uk-UA"/>
        </w:rPr>
        <w:t>Основними об’єктами Програми є: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D01F1B">
        <w:rPr>
          <w:sz w:val="28"/>
          <w:szCs w:val="28"/>
          <w:lang w:val="uk-UA"/>
        </w:rPr>
        <w:t xml:space="preserve">молодь віком від </w:t>
      </w:r>
      <w:r w:rsidRPr="0030645F">
        <w:rPr>
          <w:sz w:val="28"/>
          <w:szCs w:val="28"/>
          <w:lang w:val="uk-UA"/>
        </w:rPr>
        <w:t>14</w:t>
      </w:r>
      <w:r w:rsidRPr="00D01F1B">
        <w:rPr>
          <w:sz w:val="28"/>
          <w:szCs w:val="28"/>
          <w:lang w:val="uk-UA"/>
        </w:rPr>
        <w:t xml:space="preserve"> до 35  років, яка мешкає у м. </w:t>
      </w:r>
      <w:r>
        <w:rPr>
          <w:sz w:val="28"/>
          <w:szCs w:val="28"/>
          <w:lang w:val="uk-UA"/>
        </w:rPr>
        <w:t>Чернігові</w:t>
      </w:r>
      <w:r w:rsidRPr="00D01F1B">
        <w:rPr>
          <w:sz w:val="28"/>
          <w:szCs w:val="28"/>
          <w:lang w:val="uk-UA"/>
        </w:rPr>
        <w:t>, а також ті молоді люди, які по</w:t>
      </w:r>
      <w:r>
        <w:rPr>
          <w:sz w:val="28"/>
          <w:szCs w:val="28"/>
          <w:lang w:val="uk-UA"/>
        </w:rPr>
        <w:t>стійно проживають або зареєстровані за межами м. Чернігов</w:t>
      </w:r>
      <w:r w:rsidRPr="00D01F1B">
        <w:rPr>
          <w:sz w:val="28"/>
          <w:szCs w:val="28"/>
          <w:lang w:val="uk-UA"/>
        </w:rPr>
        <w:t xml:space="preserve">а, але навчаються у навчальних закладах або працюють у м. </w:t>
      </w:r>
      <w:r>
        <w:rPr>
          <w:sz w:val="28"/>
          <w:szCs w:val="28"/>
          <w:lang w:val="uk-UA"/>
        </w:rPr>
        <w:t>Чернігові</w:t>
      </w:r>
      <w:r w:rsidR="005A36E9">
        <w:rPr>
          <w:sz w:val="28"/>
          <w:szCs w:val="28"/>
          <w:lang w:val="uk-UA"/>
        </w:rPr>
        <w:t>,  а також молодь з числа внутрішньо переміщених осіб</w:t>
      </w:r>
      <w:r w:rsidRPr="00D01F1B">
        <w:rPr>
          <w:sz w:val="28"/>
          <w:szCs w:val="28"/>
          <w:lang w:val="uk-UA"/>
        </w:rPr>
        <w:t>;</w:t>
      </w:r>
    </w:p>
    <w:p w:rsidR="008F29ED" w:rsidRPr="004F4C64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4F4C64">
        <w:rPr>
          <w:color w:val="000000"/>
          <w:sz w:val="28"/>
          <w:szCs w:val="28"/>
          <w:lang w:val="uk-UA"/>
        </w:rPr>
        <w:lastRenderedPageBreak/>
        <w:t>діти віком до 18 років, які мешкають у м. Чернігові</w:t>
      </w:r>
      <w:r w:rsidR="001047A2">
        <w:rPr>
          <w:color w:val="000000"/>
          <w:sz w:val="28"/>
          <w:szCs w:val="28"/>
          <w:lang w:val="uk-UA"/>
        </w:rPr>
        <w:t>, а також діти</w:t>
      </w:r>
      <w:r w:rsidR="005A36E9">
        <w:rPr>
          <w:color w:val="000000"/>
          <w:sz w:val="28"/>
          <w:szCs w:val="28"/>
          <w:lang w:val="uk-UA"/>
        </w:rPr>
        <w:t xml:space="preserve"> з числа внутрішньо переміщених осіб</w:t>
      </w:r>
      <w:r w:rsidRPr="004F4C64">
        <w:rPr>
          <w:color w:val="000000"/>
          <w:sz w:val="28"/>
          <w:szCs w:val="28"/>
          <w:lang w:val="uk-UA"/>
        </w:rPr>
        <w:t>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D01F1B">
        <w:rPr>
          <w:sz w:val="28"/>
          <w:szCs w:val="28"/>
          <w:lang w:val="uk-UA"/>
        </w:rPr>
        <w:t>молоді  сім’ї – подружжя, у яких вік чоловіка й дружини не перевищує  35 років, або неповні сім’ї, у яких мати (батько) віком до  35  років, що мешкають у м. </w:t>
      </w:r>
      <w:r>
        <w:rPr>
          <w:sz w:val="28"/>
          <w:szCs w:val="28"/>
          <w:lang w:val="uk-UA"/>
        </w:rPr>
        <w:t>Чернігові</w:t>
      </w:r>
      <w:r w:rsidR="001047A2">
        <w:rPr>
          <w:sz w:val="28"/>
          <w:szCs w:val="28"/>
          <w:lang w:val="uk-UA"/>
        </w:rPr>
        <w:t>, або є ВПО</w:t>
      </w:r>
      <w:r w:rsidRPr="00D01F1B">
        <w:rPr>
          <w:sz w:val="28"/>
          <w:szCs w:val="28"/>
          <w:lang w:val="uk-UA"/>
        </w:rPr>
        <w:t>;</w:t>
      </w:r>
    </w:p>
    <w:p w:rsidR="008F29ED" w:rsidRPr="00D01F1B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</w:t>
      </w:r>
      <w:r w:rsidRPr="00F95F2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ї, в яких виховуються неповнолітні діти, та які мешкають у м. Чернігові;</w:t>
      </w:r>
    </w:p>
    <w:p w:rsidR="008F29ED" w:rsidRPr="00D01F1B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інститути громадянського суспільства - </w:t>
      </w:r>
      <w:r w:rsidRPr="00D01F1B">
        <w:rPr>
          <w:sz w:val="28"/>
          <w:szCs w:val="28"/>
          <w:lang w:val="uk-UA"/>
        </w:rPr>
        <w:t>дитячі громадські організації – об'єднання громадян  віком від 6 до 18 років,  метою яких є здійснення діяльності, спрямованої на реалізацію та захист своїх  прав  і  свобод,  творчих  здібностей, задоволення власних інтересів та їх соціальне становлення як повноправних членів суспільства, що ство</w:t>
      </w:r>
      <w:r>
        <w:rPr>
          <w:sz w:val="28"/>
          <w:szCs w:val="28"/>
          <w:lang w:val="uk-UA"/>
        </w:rPr>
        <w:t>рені й діють на території м. Чернігова</w:t>
      </w:r>
      <w:r w:rsidRPr="00D01F1B">
        <w:rPr>
          <w:sz w:val="28"/>
          <w:szCs w:val="28"/>
          <w:lang w:val="uk-UA"/>
        </w:rPr>
        <w:t>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інститути громадянського суспільства - </w:t>
      </w:r>
      <w:r w:rsidRPr="00D01F1B">
        <w:rPr>
          <w:sz w:val="28"/>
          <w:szCs w:val="28"/>
          <w:lang w:val="uk-UA"/>
        </w:rPr>
        <w:t xml:space="preserve">молодіжні громадські організації, – об’єднання громадян  віком від </w:t>
      </w:r>
      <w:r w:rsidRPr="0030645F">
        <w:rPr>
          <w:sz w:val="28"/>
          <w:szCs w:val="28"/>
          <w:lang w:val="uk-UA"/>
        </w:rPr>
        <w:t xml:space="preserve">14 </w:t>
      </w:r>
      <w:r w:rsidRPr="00D01F1B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35</w:t>
      </w:r>
      <w:r w:rsidRPr="00D01F1B">
        <w:rPr>
          <w:sz w:val="28"/>
          <w:szCs w:val="28"/>
          <w:lang w:val="uk-UA"/>
        </w:rPr>
        <w:t xml:space="preserve"> років, метою яких є здійснення й захист своїх прав і свобод  та  задоволення   політичних,   економічних,   соціальних, культурних та інших спільних інтересів, що створені й діють на території м. </w:t>
      </w:r>
      <w:r>
        <w:rPr>
          <w:sz w:val="28"/>
          <w:szCs w:val="28"/>
          <w:lang w:val="uk-UA"/>
        </w:rPr>
        <w:t>Чернігова;</w:t>
      </w:r>
    </w:p>
    <w:p w:rsidR="008F29ED" w:rsidRPr="00D01F1B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організації, благодійні фонди, ініціативні групи громадян, що спрямовують свою діяльність на дітей та молодь міста, які створені або діють на території м. Чернігова.</w:t>
      </w:r>
    </w:p>
    <w:p w:rsidR="008F29ED" w:rsidRPr="00400DA5" w:rsidRDefault="008F29ED" w:rsidP="008F29ED">
      <w:pPr>
        <w:pStyle w:val="a8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400DA5">
        <w:rPr>
          <w:sz w:val="28"/>
          <w:szCs w:val="28"/>
          <w:lang w:val="uk-UA"/>
        </w:rPr>
        <w:t xml:space="preserve">еханізм реалізації Програми передбачає, що все, що у сфері молодіжної політики може бути реалізовано силами молоді, її громадськими організаціями, має підтримуватися відповідними </w:t>
      </w:r>
      <w:r>
        <w:rPr>
          <w:sz w:val="28"/>
          <w:szCs w:val="28"/>
          <w:lang w:val="uk-UA"/>
        </w:rPr>
        <w:t xml:space="preserve">органами місцевого самоврядування, </w:t>
      </w:r>
      <w:r w:rsidRPr="00400DA5">
        <w:rPr>
          <w:sz w:val="28"/>
          <w:szCs w:val="28"/>
          <w:lang w:val="uk-UA"/>
        </w:rPr>
        <w:t xml:space="preserve">державними організаціями та установами.  </w:t>
      </w:r>
    </w:p>
    <w:p w:rsidR="008F29ED" w:rsidRDefault="008F29ED" w:rsidP="008F29ED">
      <w:pPr>
        <w:pStyle w:val="a8"/>
        <w:ind w:left="0" w:firstLine="720"/>
        <w:jc w:val="both"/>
        <w:rPr>
          <w:sz w:val="28"/>
          <w:szCs w:val="28"/>
          <w:lang w:val="uk-UA"/>
        </w:rPr>
      </w:pPr>
      <w:r w:rsidRPr="00400DA5">
        <w:rPr>
          <w:sz w:val="28"/>
          <w:szCs w:val="28"/>
          <w:lang w:val="uk-UA"/>
        </w:rPr>
        <w:t xml:space="preserve">Основна частина завдань Програми здійснюється шляхом розроблення і затвердження </w:t>
      </w:r>
      <w:r>
        <w:rPr>
          <w:sz w:val="28"/>
          <w:szCs w:val="28"/>
          <w:lang w:val="uk-UA"/>
        </w:rPr>
        <w:t>щорічних планів її реалізації, п</w:t>
      </w:r>
      <w:r w:rsidRPr="00400DA5">
        <w:rPr>
          <w:sz w:val="28"/>
          <w:szCs w:val="28"/>
          <w:lang w:val="uk-UA"/>
        </w:rPr>
        <w:t xml:space="preserve">роведення заходів </w:t>
      </w:r>
      <w:r>
        <w:rPr>
          <w:sz w:val="28"/>
          <w:szCs w:val="28"/>
          <w:lang w:val="uk-UA"/>
        </w:rPr>
        <w:t>відпов</w:t>
      </w:r>
      <w:r w:rsidRPr="00400DA5">
        <w:rPr>
          <w:sz w:val="28"/>
          <w:szCs w:val="28"/>
          <w:lang w:val="uk-UA"/>
        </w:rPr>
        <w:t>ідно до базо</w:t>
      </w:r>
      <w:r>
        <w:rPr>
          <w:sz w:val="28"/>
          <w:szCs w:val="28"/>
          <w:lang w:val="uk-UA"/>
        </w:rPr>
        <w:t xml:space="preserve">вих принципів </w:t>
      </w:r>
      <w:r w:rsidRPr="00400DA5">
        <w:rPr>
          <w:sz w:val="28"/>
          <w:szCs w:val="28"/>
          <w:lang w:val="uk-UA"/>
        </w:rPr>
        <w:t>Програми.</w:t>
      </w:r>
    </w:p>
    <w:p w:rsidR="008F29ED" w:rsidRPr="00400DA5" w:rsidRDefault="008F29ED" w:rsidP="008F29ED">
      <w:pPr>
        <w:pStyle w:val="a8"/>
        <w:ind w:left="0" w:firstLine="720"/>
        <w:jc w:val="both"/>
        <w:rPr>
          <w:sz w:val="28"/>
          <w:szCs w:val="28"/>
          <w:lang w:val="uk-UA"/>
        </w:rPr>
      </w:pPr>
      <w:r w:rsidRPr="00400DA5">
        <w:rPr>
          <w:sz w:val="28"/>
          <w:szCs w:val="28"/>
          <w:lang w:val="uk-UA"/>
        </w:rPr>
        <w:t>Виконання завдань, передбачених Програмою,</w:t>
      </w:r>
      <w:r>
        <w:rPr>
          <w:sz w:val="28"/>
          <w:szCs w:val="28"/>
          <w:lang w:val="uk-UA"/>
        </w:rPr>
        <w:t xml:space="preserve"> першочергово</w:t>
      </w:r>
      <w:r w:rsidRPr="00400DA5">
        <w:rPr>
          <w:sz w:val="28"/>
          <w:szCs w:val="28"/>
          <w:lang w:val="uk-UA"/>
        </w:rPr>
        <w:t xml:space="preserve"> покладено на структурні підрозділи міської ради: </w:t>
      </w:r>
      <w:r w:rsidRPr="00A4725F">
        <w:rPr>
          <w:sz w:val="28"/>
          <w:szCs w:val="28"/>
          <w:lang w:val="uk-UA"/>
        </w:rPr>
        <w:t>управління у справах сім’ї, молоді та спорту Чернігівської міської ради</w:t>
      </w:r>
      <w:r>
        <w:rPr>
          <w:sz w:val="28"/>
          <w:szCs w:val="28"/>
          <w:lang w:val="uk-UA"/>
        </w:rPr>
        <w:t xml:space="preserve">, </w:t>
      </w:r>
      <w:r w:rsidRPr="00400D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Чернігівський </w:t>
      </w:r>
      <w:r w:rsidRPr="00400DA5">
        <w:rPr>
          <w:sz w:val="28"/>
          <w:szCs w:val="28"/>
          <w:lang w:val="uk-UA"/>
        </w:rPr>
        <w:t xml:space="preserve">міський центр </w:t>
      </w:r>
      <w:r w:rsidRPr="0074177A">
        <w:rPr>
          <w:sz w:val="28"/>
          <w:szCs w:val="28"/>
          <w:lang w:val="uk-UA"/>
        </w:rPr>
        <w:t>соціальних служб</w:t>
      </w:r>
      <w:r>
        <w:rPr>
          <w:sz w:val="28"/>
          <w:szCs w:val="28"/>
          <w:lang w:val="uk-UA"/>
        </w:rPr>
        <w:t>,</w:t>
      </w:r>
      <w:r w:rsidRPr="0074177A">
        <w:rPr>
          <w:sz w:val="28"/>
          <w:szCs w:val="28"/>
          <w:lang w:val="uk-UA"/>
        </w:rPr>
        <w:t xml:space="preserve"> а також </w:t>
      </w:r>
      <w:r>
        <w:rPr>
          <w:sz w:val="28"/>
          <w:szCs w:val="28"/>
          <w:lang w:val="uk-UA"/>
        </w:rPr>
        <w:t>комунальний заклад «Позашкільний навчальний заклад «Центр роботи з дітьми та молоддю за місцем проживання» Чернігівської міської ради</w:t>
      </w:r>
      <w:r w:rsidRPr="0074177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Разом з тим, </w:t>
      </w:r>
      <w:r w:rsidRPr="00D01F1B">
        <w:rPr>
          <w:sz w:val="28"/>
          <w:szCs w:val="28"/>
          <w:lang w:val="uk-UA"/>
        </w:rPr>
        <w:t xml:space="preserve">суб’єктами здійснення Програми </w:t>
      </w:r>
      <w:r>
        <w:rPr>
          <w:sz w:val="28"/>
          <w:szCs w:val="28"/>
          <w:lang w:val="uk-UA"/>
        </w:rPr>
        <w:t xml:space="preserve">можуть бути інші </w:t>
      </w:r>
      <w:r w:rsidRPr="00D01F1B">
        <w:rPr>
          <w:sz w:val="28"/>
          <w:szCs w:val="28"/>
          <w:lang w:val="uk-UA"/>
        </w:rPr>
        <w:t>органи місцевого са</w:t>
      </w:r>
      <w:r>
        <w:rPr>
          <w:sz w:val="28"/>
          <w:szCs w:val="28"/>
          <w:lang w:val="uk-UA"/>
        </w:rPr>
        <w:t xml:space="preserve">моврядування, </w:t>
      </w:r>
      <w:r w:rsidRPr="00D01F1B">
        <w:rPr>
          <w:sz w:val="28"/>
          <w:szCs w:val="28"/>
          <w:lang w:val="uk-UA"/>
        </w:rPr>
        <w:t xml:space="preserve">установи й заклади, які входять до </w:t>
      </w:r>
      <w:r>
        <w:rPr>
          <w:sz w:val="28"/>
          <w:szCs w:val="28"/>
          <w:lang w:val="uk-UA"/>
        </w:rPr>
        <w:t xml:space="preserve">соціальної інфраструктури міста, </w:t>
      </w:r>
      <w:r w:rsidRPr="00D01F1B">
        <w:rPr>
          <w:sz w:val="28"/>
          <w:szCs w:val="28"/>
          <w:lang w:val="uk-UA"/>
        </w:rPr>
        <w:t>молодіжні</w:t>
      </w:r>
      <w:r>
        <w:rPr>
          <w:sz w:val="28"/>
          <w:szCs w:val="28"/>
          <w:lang w:val="uk-UA"/>
        </w:rPr>
        <w:t>,</w:t>
      </w:r>
      <w:r w:rsidRPr="00D01F1B">
        <w:rPr>
          <w:sz w:val="28"/>
          <w:szCs w:val="28"/>
          <w:lang w:val="uk-UA"/>
        </w:rPr>
        <w:t xml:space="preserve"> дитячі та </w:t>
      </w:r>
      <w:r>
        <w:rPr>
          <w:sz w:val="28"/>
          <w:szCs w:val="28"/>
          <w:lang w:val="uk-UA"/>
        </w:rPr>
        <w:t xml:space="preserve">сімейні </w:t>
      </w:r>
      <w:r w:rsidRPr="00D01F1B">
        <w:rPr>
          <w:sz w:val="28"/>
          <w:szCs w:val="28"/>
          <w:lang w:val="uk-UA"/>
        </w:rPr>
        <w:t xml:space="preserve">громадські організації </w:t>
      </w:r>
      <w:r>
        <w:rPr>
          <w:sz w:val="28"/>
          <w:szCs w:val="28"/>
          <w:lang w:val="uk-UA"/>
        </w:rPr>
        <w:t>різних</w:t>
      </w:r>
      <w:r w:rsidRPr="00D01F1B">
        <w:rPr>
          <w:sz w:val="28"/>
          <w:szCs w:val="28"/>
          <w:lang w:val="uk-UA"/>
        </w:rPr>
        <w:t xml:space="preserve"> рівнів, які пра</w:t>
      </w:r>
      <w:r>
        <w:rPr>
          <w:sz w:val="28"/>
          <w:szCs w:val="28"/>
          <w:lang w:val="uk-UA"/>
        </w:rPr>
        <w:t>цюють у місті, інші інститути громадянського суспільства, благодійні фонди, ініціативні групи громадян, що спрямовують свою діяльність на молодь, дітей м. Чернігова та їхні сім‘ї.</w:t>
      </w:r>
    </w:p>
    <w:p w:rsidR="008F29ED" w:rsidRPr="00400DA5" w:rsidRDefault="008F29ED" w:rsidP="008F29ED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400DA5">
        <w:rPr>
          <w:sz w:val="28"/>
          <w:szCs w:val="28"/>
          <w:lang w:val="uk-UA"/>
        </w:rPr>
        <w:lastRenderedPageBreak/>
        <w:t>Механізм реалізації Програми передбачає залучення до вирішення проблем</w:t>
      </w:r>
      <w:r>
        <w:rPr>
          <w:sz w:val="28"/>
          <w:szCs w:val="28"/>
          <w:lang w:val="uk-UA"/>
        </w:rPr>
        <w:t xml:space="preserve"> дітей та молоді</w:t>
      </w:r>
      <w:r w:rsidRPr="00400DA5">
        <w:rPr>
          <w:sz w:val="28"/>
          <w:szCs w:val="28"/>
          <w:lang w:val="uk-UA"/>
        </w:rPr>
        <w:t xml:space="preserve"> підприємців, науковців, засобів масової інформації й інших соціальних інститу</w:t>
      </w:r>
      <w:r>
        <w:rPr>
          <w:sz w:val="28"/>
          <w:szCs w:val="28"/>
          <w:lang w:val="uk-UA"/>
        </w:rPr>
        <w:t>цій</w:t>
      </w:r>
      <w:r w:rsidRPr="00400DA5">
        <w:rPr>
          <w:sz w:val="28"/>
          <w:szCs w:val="28"/>
          <w:lang w:val="uk-UA"/>
        </w:rPr>
        <w:t>.</w:t>
      </w:r>
    </w:p>
    <w:p w:rsidR="008F29ED" w:rsidRPr="00B668EC" w:rsidRDefault="008F29ED" w:rsidP="008F29E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32" w:firstLine="748"/>
        <w:jc w:val="both"/>
        <w:rPr>
          <w:sz w:val="28"/>
          <w:szCs w:val="20"/>
          <w:lang w:val="uk-UA"/>
        </w:rPr>
      </w:pPr>
      <w:r w:rsidRPr="00400DA5">
        <w:rPr>
          <w:sz w:val="28"/>
          <w:szCs w:val="28"/>
          <w:lang w:val="uk-UA"/>
        </w:rPr>
        <w:t xml:space="preserve">Координатором реалізації Програми є </w:t>
      </w:r>
      <w:r w:rsidRPr="00A4725F">
        <w:rPr>
          <w:sz w:val="28"/>
          <w:szCs w:val="28"/>
          <w:lang w:val="uk-UA"/>
        </w:rPr>
        <w:t>управління у справах сім’ї, молоді та спорту Чернігівської міської ради</w:t>
      </w:r>
      <w:r w:rsidR="00C468F0">
        <w:rPr>
          <w:sz w:val="28"/>
          <w:szCs w:val="28"/>
          <w:lang w:val="uk-UA"/>
        </w:rPr>
        <w:t>, яке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17"/>
          <w:lang w:val="uk-UA"/>
        </w:rPr>
        <w:t xml:space="preserve">взаємодіє з управліннями та відділами міської ради з </w:t>
      </w:r>
      <w:r w:rsidRPr="00B668EC">
        <w:rPr>
          <w:color w:val="000000"/>
          <w:sz w:val="28"/>
          <w:szCs w:val="17"/>
          <w:lang w:val="uk-UA"/>
        </w:rPr>
        <w:t>питань реалізації Програми, співпрацює з зацікавленими організаціями з питань реалізації програмних вимог і захо</w:t>
      </w:r>
      <w:r>
        <w:rPr>
          <w:color w:val="000000"/>
          <w:sz w:val="28"/>
          <w:szCs w:val="17"/>
          <w:lang w:val="uk-UA"/>
        </w:rPr>
        <w:t xml:space="preserve">дів, організовує участь дитячих, </w:t>
      </w:r>
      <w:r w:rsidRPr="00B668EC">
        <w:rPr>
          <w:color w:val="000000"/>
          <w:sz w:val="28"/>
          <w:szCs w:val="17"/>
          <w:lang w:val="uk-UA"/>
        </w:rPr>
        <w:t xml:space="preserve">молодіжних </w:t>
      </w:r>
      <w:r>
        <w:rPr>
          <w:color w:val="000000"/>
          <w:sz w:val="28"/>
          <w:szCs w:val="17"/>
          <w:lang w:val="uk-UA"/>
        </w:rPr>
        <w:t xml:space="preserve">та сімейних </w:t>
      </w:r>
      <w:r w:rsidRPr="00B668EC">
        <w:rPr>
          <w:color w:val="000000"/>
          <w:sz w:val="28"/>
          <w:szCs w:val="17"/>
          <w:lang w:val="uk-UA"/>
        </w:rPr>
        <w:t>об'єднань у виконанні відповідних розділів Програми.</w:t>
      </w:r>
    </w:p>
    <w:p w:rsidR="008F29ED" w:rsidRPr="00D64F69" w:rsidRDefault="008F29ED" w:rsidP="008F29ED">
      <w:pPr>
        <w:pStyle w:val="7"/>
        <w:spacing w:after="120"/>
        <w:jc w:val="center"/>
        <w:rPr>
          <w:sz w:val="28"/>
          <w:szCs w:val="28"/>
          <w:lang w:val="uk-UA"/>
        </w:rPr>
      </w:pPr>
      <w:r w:rsidRPr="00D64F69">
        <w:rPr>
          <w:sz w:val="28"/>
          <w:szCs w:val="28"/>
          <w:lang w:val="uk-UA"/>
        </w:rPr>
        <w:t>Термін реалізації Програми</w:t>
      </w:r>
    </w:p>
    <w:p w:rsidR="008F29ED" w:rsidRDefault="008F29ED" w:rsidP="008F29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AA7F8C">
        <w:rPr>
          <w:sz w:val="28"/>
          <w:lang w:val="uk-UA"/>
        </w:rPr>
        <w:t xml:space="preserve">Процес реалізації Програми розрахований на </w:t>
      </w:r>
      <w:r>
        <w:rPr>
          <w:sz w:val="28"/>
          <w:lang w:val="uk-UA"/>
        </w:rPr>
        <w:t>3</w:t>
      </w:r>
      <w:r w:rsidRPr="00AA7F8C">
        <w:rPr>
          <w:sz w:val="28"/>
          <w:lang w:val="uk-UA"/>
        </w:rPr>
        <w:t xml:space="preserve"> рок</w:t>
      </w:r>
      <w:r>
        <w:rPr>
          <w:sz w:val="28"/>
          <w:lang w:val="uk-UA"/>
        </w:rPr>
        <w:t>и</w:t>
      </w:r>
      <w:r w:rsidRPr="00AA7F8C">
        <w:rPr>
          <w:sz w:val="28"/>
          <w:lang w:val="uk-UA"/>
        </w:rPr>
        <w:t>, тобто з 20</w:t>
      </w:r>
      <w:r w:rsidR="00C468F0">
        <w:rPr>
          <w:sz w:val="28"/>
          <w:lang w:val="uk-UA"/>
        </w:rPr>
        <w:t>24</w:t>
      </w:r>
      <w:r w:rsidRPr="00AA7F8C">
        <w:rPr>
          <w:sz w:val="28"/>
          <w:lang w:val="uk-UA"/>
        </w:rPr>
        <w:t xml:space="preserve"> по 20</w:t>
      </w:r>
      <w:r w:rsidR="00C468F0">
        <w:rPr>
          <w:sz w:val="28"/>
          <w:lang w:val="uk-UA"/>
        </w:rPr>
        <w:t>26</w:t>
      </w:r>
      <w:r w:rsidRPr="00AA7F8C">
        <w:rPr>
          <w:sz w:val="28"/>
          <w:lang w:val="uk-UA"/>
        </w:rPr>
        <w:t xml:space="preserve"> роки. За умови успішного виконання Програми,</w:t>
      </w:r>
      <w:r>
        <w:rPr>
          <w:sz w:val="28"/>
          <w:lang w:val="uk-UA"/>
        </w:rPr>
        <w:t xml:space="preserve"> термін її реалізації може бути пролонгований на певний період.</w:t>
      </w:r>
    </w:p>
    <w:p w:rsidR="008F29ED" w:rsidRPr="00D64F69" w:rsidRDefault="008F29ED" w:rsidP="008F29ED">
      <w:pPr>
        <w:tabs>
          <w:tab w:val="center" w:pos="4677"/>
          <w:tab w:val="left" w:pos="7935"/>
        </w:tabs>
        <w:spacing w:before="240" w:after="120"/>
        <w:jc w:val="center"/>
        <w:rPr>
          <w:sz w:val="28"/>
          <w:szCs w:val="28"/>
          <w:lang w:val="uk-UA"/>
        </w:rPr>
      </w:pPr>
      <w:r w:rsidRPr="00D64F69">
        <w:rPr>
          <w:sz w:val="28"/>
          <w:szCs w:val="28"/>
          <w:lang w:val="uk-UA"/>
        </w:rPr>
        <w:t>Основні напрямки реалізації Програми</w:t>
      </w:r>
    </w:p>
    <w:p w:rsidR="008F29ED" w:rsidRDefault="008F29ED" w:rsidP="008F29ED">
      <w:pPr>
        <w:tabs>
          <w:tab w:val="center" w:pos="4677"/>
          <w:tab w:val="left" w:pos="7935"/>
        </w:tabs>
        <w:ind w:firstLine="720"/>
        <w:jc w:val="both"/>
        <w:rPr>
          <w:sz w:val="28"/>
          <w:szCs w:val="28"/>
          <w:lang w:val="uk-UA"/>
        </w:rPr>
      </w:pPr>
      <w:r w:rsidRPr="00D64F69">
        <w:rPr>
          <w:rFonts w:eastAsia="Calibri"/>
          <w:sz w:val="28"/>
          <w:szCs w:val="28"/>
          <w:lang w:val="uk-UA" w:eastAsia="en-US"/>
        </w:rPr>
        <w:t>Системна та комплексна діяльність виконавців Програми визначає зміст основних напрямків її реалізації у відповідності до її головних принципів. Саме зміст основних напрямків реалізації Програми визначає щорічне планування заходів щодо її виконання</w:t>
      </w:r>
      <w:r>
        <w:rPr>
          <w:rFonts w:eastAsia="Calibri"/>
          <w:sz w:val="28"/>
          <w:szCs w:val="28"/>
          <w:lang w:val="uk-UA" w:eastAsia="en-US"/>
        </w:rPr>
        <w:t>.</w:t>
      </w:r>
      <w:r w:rsidRPr="00D64F69">
        <w:rPr>
          <w:rFonts w:eastAsia="Calibri"/>
          <w:sz w:val="28"/>
          <w:szCs w:val="28"/>
          <w:lang w:val="uk-UA" w:eastAsia="en-US"/>
        </w:rPr>
        <w:t xml:space="preserve"> </w:t>
      </w:r>
      <w:r w:rsidRPr="00FC10BD">
        <w:rPr>
          <w:sz w:val="28"/>
          <w:szCs w:val="28"/>
          <w:lang w:val="uk-UA"/>
        </w:rPr>
        <w:t>Основні напрямки реалізації Програми визначають основні пріоритети проведе</w:t>
      </w:r>
      <w:r>
        <w:rPr>
          <w:sz w:val="28"/>
          <w:szCs w:val="28"/>
          <w:lang w:val="uk-UA"/>
        </w:rPr>
        <w:t>ння молодіжної політики в місті.</w:t>
      </w:r>
      <w:r w:rsidRPr="00FC10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Вони</w:t>
      </w:r>
      <w:r w:rsidRPr="00FC10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являють </w:t>
      </w:r>
      <w:r w:rsidRPr="00FC10BD">
        <w:rPr>
          <w:sz w:val="28"/>
          <w:szCs w:val="28"/>
          <w:lang w:val="uk-UA"/>
        </w:rPr>
        <w:t>собою систему комплексних заходів щодо вирішення нагальних проблем молоді в певній сфері її життєдіяльності</w:t>
      </w:r>
      <w:r>
        <w:rPr>
          <w:sz w:val="28"/>
          <w:szCs w:val="28"/>
          <w:lang w:val="uk-UA"/>
        </w:rPr>
        <w:t>: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A36E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ф</w:t>
      </w:r>
      <w:r w:rsidRPr="005A36E9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ормування громадянської позиції молоді;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</w:pPr>
      <w:r w:rsidRPr="005A36E9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підтримка соціальних проєктів інститутів громадянського суспільства, що працюють з молоддю, та проєктів, направлених на молодь міста;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</w:pPr>
      <w:r w:rsidRPr="005A36E9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розвиток неформальної освіти та волонтерського руху;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A36E9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підтримка творчої, обдарованої,  соціально-вразливої молоді та сприяння розвитку змістовного дозвілля;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A36E9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популяризація культури здоров’я серед молоді </w:t>
      </w:r>
      <w:r w:rsidR="0010176C" w:rsidRPr="005A36E9">
        <w:rPr>
          <w:rFonts w:ascii="Times New Roman" w:hAnsi="Times New Roman"/>
          <w:bCs/>
          <w:color w:val="000000"/>
          <w:sz w:val="28"/>
          <w:szCs w:val="28"/>
          <w:lang w:eastAsia="uk-UA"/>
        </w:rPr>
        <w:t>та профілактика негативних явищ в молодіжному середовищі</w:t>
      </w:r>
      <w:r w:rsidRPr="005A36E9">
        <w:rPr>
          <w:rFonts w:ascii="Times New Roman" w:hAnsi="Times New Roman"/>
          <w:bCs/>
          <w:color w:val="000000"/>
          <w:sz w:val="28"/>
          <w:szCs w:val="28"/>
          <w:lang w:eastAsia="uk-UA"/>
        </w:rPr>
        <w:t>;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5A36E9">
        <w:rPr>
          <w:rFonts w:ascii="Times New Roman" w:hAnsi="Times New Roman"/>
          <w:sz w:val="28"/>
          <w:szCs w:val="28"/>
        </w:rPr>
        <w:t xml:space="preserve">формування духовності, національної самосвідомості, моральності молоді міста, </w:t>
      </w:r>
      <w:r w:rsidRPr="005A36E9">
        <w:rPr>
          <w:rFonts w:ascii="Times New Roman" w:hAnsi="Times New Roman"/>
          <w:bCs/>
          <w:iCs/>
          <w:color w:val="000000"/>
          <w:sz w:val="28"/>
          <w:szCs w:val="28"/>
        </w:rPr>
        <w:t>її патріотичне виховання та формування правової культури.</w:t>
      </w:r>
    </w:p>
    <w:p w:rsidR="008F29ED" w:rsidRPr="00500322" w:rsidRDefault="008F29ED" w:rsidP="008F29ED">
      <w:pPr>
        <w:spacing w:before="240" w:after="240"/>
        <w:ind w:left="360"/>
        <w:rPr>
          <w:sz w:val="28"/>
          <w:szCs w:val="28"/>
          <w:lang w:val="uk-UA" w:eastAsia="uk-UA"/>
        </w:rPr>
      </w:pPr>
      <w:r w:rsidRPr="00500322">
        <w:rPr>
          <w:rFonts w:eastAsia="Calibri"/>
          <w:sz w:val="28"/>
          <w:szCs w:val="28"/>
          <w:lang w:val="uk-UA"/>
        </w:rPr>
        <w:t>Зміст основних напрямків реалізації Програми:</w:t>
      </w:r>
      <w:r w:rsidRPr="00500322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8F29ED" w:rsidRPr="00C749AC" w:rsidRDefault="008F29ED" w:rsidP="008F29ED">
      <w:pPr>
        <w:pStyle w:val="a3"/>
        <w:numPr>
          <w:ilvl w:val="0"/>
          <w:numId w:val="22"/>
        </w:numPr>
        <w:spacing w:before="24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3259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Ф</w:t>
      </w:r>
      <w:r w:rsidRPr="00325983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ормування громадянської позиції молод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і</w:t>
      </w:r>
    </w:p>
    <w:p w:rsidR="008F29ED" w:rsidRPr="00672F33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sz w:val="28"/>
          <w:szCs w:val="28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співпраця з молодіжними та дитячими  інститутами громадянського суспільства та їх спілками;</w:t>
      </w:r>
    </w:p>
    <w:p w:rsidR="008F29ED" w:rsidRPr="00672F33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розвиток та підтримка мол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одіжних консультативно-дорадчих </w:t>
      </w:r>
      <w:r w:rsidRPr="00672F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органів;</w:t>
      </w:r>
    </w:p>
    <w:p w:rsidR="008F29ED" w:rsidRPr="00672F33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sz w:val="28"/>
          <w:szCs w:val="28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сприяння створенню молодіжного центру в м. Чернігові;</w:t>
      </w:r>
    </w:p>
    <w:p w:rsidR="008F29ED" w:rsidRPr="00672F33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sz w:val="28"/>
          <w:szCs w:val="28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lang w:eastAsia="uk-UA"/>
        </w:rPr>
        <w:t>розвиток молодіжної інфраструктури</w:t>
      </w:r>
      <w:r w:rsidRPr="00672F3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72F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співпраця з органами студентського та учнівського  самоврядування;</w:t>
      </w:r>
    </w:p>
    <w:p w:rsidR="008F29ED" w:rsidRPr="00672F33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проведення молодіжних форумів, конференцій, </w:t>
      </w:r>
      <w:proofErr w:type="spellStart"/>
      <w:r w:rsidRPr="00672F33">
        <w:rPr>
          <w:rFonts w:ascii="Times New Roman" w:hAnsi="Times New Roman"/>
          <w:color w:val="000000"/>
          <w:sz w:val="28"/>
          <w:szCs w:val="28"/>
          <w:lang w:eastAsia="uk-UA"/>
        </w:rPr>
        <w:t>воркшопів</w:t>
      </w:r>
      <w:proofErr w:type="spellEnd"/>
      <w:r w:rsidRPr="00672F33">
        <w:rPr>
          <w:rFonts w:ascii="Times New Roman" w:hAnsi="Times New Roman"/>
          <w:color w:val="000000"/>
          <w:sz w:val="28"/>
          <w:szCs w:val="28"/>
          <w:lang w:eastAsia="uk-UA"/>
        </w:rPr>
        <w:t>, тренінгів, фестивалів  та інших форм роботи для конструктивного молодіжного співробітництва на різних рівнях;</w:t>
      </w:r>
    </w:p>
    <w:p w:rsidR="008F29ED" w:rsidRPr="00740E9B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lang w:eastAsia="uk-UA"/>
        </w:rPr>
        <w:t>сприяння у виготовленні методичної та інформаційно-просвітницької продукції тощо.</w:t>
      </w:r>
    </w:p>
    <w:p w:rsidR="008F29ED" w:rsidRPr="00672F33" w:rsidRDefault="008F29ED" w:rsidP="008F29ED">
      <w:pPr>
        <w:spacing w:before="240" w:after="240"/>
        <w:jc w:val="center"/>
        <w:rPr>
          <w:bCs/>
          <w:color w:val="000000" w:themeColor="text1"/>
          <w:sz w:val="28"/>
          <w:szCs w:val="28"/>
          <w:lang w:eastAsia="uk-UA"/>
        </w:rPr>
      </w:pPr>
      <w:r>
        <w:rPr>
          <w:bCs/>
          <w:color w:val="000000" w:themeColor="text1"/>
          <w:sz w:val="28"/>
          <w:szCs w:val="28"/>
          <w:lang w:val="uk-UA" w:eastAsia="uk-UA"/>
        </w:rPr>
        <w:t xml:space="preserve">2.  </w:t>
      </w:r>
      <w:r w:rsidRPr="000C6EFD">
        <w:rPr>
          <w:bCs/>
          <w:color w:val="000000" w:themeColor="text1"/>
          <w:sz w:val="28"/>
          <w:szCs w:val="28"/>
          <w:lang w:val="uk-UA" w:eastAsia="uk-UA"/>
        </w:rPr>
        <w:t>Підтримка соціальних проєктів інститутів громадянського суспільства, що працюють з молоддю, та проєктів, направлених на молодь міста</w:t>
      </w:r>
    </w:p>
    <w:p w:rsidR="008F29ED" w:rsidRPr="00740E9B" w:rsidRDefault="008F29ED" w:rsidP="008F29ED">
      <w:pPr>
        <w:pStyle w:val="a3"/>
        <w:numPr>
          <w:ilvl w:val="0"/>
          <w:numId w:val="14"/>
        </w:numPr>
        <w:spacing w:before="240" w:after="240"/>
        <w:ind w:left="1134" w:hanging="425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проведення конкурсу проєктів програм інститутів громадянського суспільства, що працюють з молоддю, та проєктів, направлених на молодь міста.</w:t>
      </w:r>
    </w:p>
    <w:p w:rsidR="008F29ED" w:rsidRPr="00636776" w:rsidRDefault="008F29ED" w:rsidP="008F29ED">
      <w:pPr>
        <w:spacing w:before="240" w:after="240"/>
        <w:jc w:val="center"/>
        <w:rPr>
          <w:color w:val="000000" w:themeColor="text1"/>
          <w:sz w:val="28"/>
          <w:szCs w:val="28"/>
          <w:lang w:val="uk-UA" w:eastAsia="uk-UA"/>
        </w:rPr>
      </w:pPr>
      <w:r>
        <w:rPr>
          <w:bCs/>
          <w:color w:val="000000" w:themeColor="text1"/>
          <w:sz w:val="28"/>
          <w:szCs w:val="28"/>
          <w:lang w:val="uk-UA" w:eastAsia="uk-UA"/>
        </w:rPr>
        <w:t>3</w:t>
      </w:r>
      <w:r w:rsidRPr="00636776">
        <w:rPr>
          <w:bCs/>
          <w:color w:val="000000" w:themeColor="text1"/>
          <w:sz w:val="28"/>
          <w:szCs w:val="28"/>
          <w:lang w:val="uk-UA" w:eastAsia="uk-UA"/>
        </w:rPr>
        <w:t>. Розвиток неформальної освіти та волонтерського руху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проведення тренінгів, </w:t>
      </w:r>
      <w:proofErr w:type="spellStart"/>
      <w:r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воркшопів</w:t>
      </w:r>
      <w:proofErr w:type="spellEnd"/>
      <w:r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навчань, </w:t>
      </w:r>
      <w:proofErr w:type="spellStart"/>
      <w:r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онлайн-навчань</w:t>
      </w:r>
      <w:proofErr w:type="spellEnd"/>
      <w:r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майстер-класів та інших форм роботи з метою набуття молодими людьми знань, навичок та </w:t>
      </w:r>
      <w:proofErr w:type="spellStart"/>
      <w:r w:rsidR="00205D19"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компетентносте</w:t>
      </w:r>
      <w:r w:rsidR="00205D19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й</w:t>
      </w:r>
      <w:proofErr w:type="spellEnd"/>
      <w:r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 неформальній освіті;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надання підтримки у проведенні  </w:t>
      </w: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>конференцій, акцій, заходів неформальної освіти;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реалізація заходів та акцій, спрямованих на безпеку життєдіяльності;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розвиток екологічної культури, підтримка екологічних ініціатив молоді;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проведення заходів задля розвитку лідерських якостей та механізмів комунікації молоді;</w:t>
      </w:r>
    </w:p>
    <w:p w:rsidR="008F29ED" w:rsidRPr="001047A2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1047A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розвиток </w:t>
      </w:r>
      <w:proofErr w:type="spellStart"/>
      <w:r w:rsidRPr="001047A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волонтерства</w:t>
      </w:r>
      <w:proofErr w:type="spellEnd"/>
      <w:r w:rsidRPr="001047A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як форми залучення молоді до суспільно значущої діяльності;</w:t>
      </w:r>
    </w:p>
    <w:p w:rsidR="008F29ED" w:rsidRPr="001047A2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1047A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сприяння у розвитку діяльності волонтерського загону при управлінні у справах сім’ї, молоді та спорту Чернігівської міської ради;</w:t>
      </w:r>
    </w:p>
    <w:p w:rsidR="008F29ED" w:rsidRPr="001047A2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1047A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сприяння у розвитку діяльності школи молодіжного самоврядування;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організація молодіжних благодійних акцій, ярмарків, аукціонів для вирішення соціально-орієнтованих проблем;</w:t>
      </w:r>
    </w:p>
    <w:p w:rsidR="008F29ED" w:rsidRPr="00740E9B" w:rsidRDefault="008F29ED" w:rsidP="008F29ED">
      <w:pPr>
        <w:pStyle w:val="a3"/>
        <w:numPr>
          <w:ilvl w:val="0"/>
          <w:numId w:val="16"/>
        </w:numPr>
        <w:spacing w:before="240" w:after="240"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сприяння в організації та проведенні профорієнтаційних заходів у закладах позашкільної освіти.</w:t>
      </w:r>
    </w:p>
    <w:p w:rsidR="008F29ED" w:rsidRPr="00325983" w:rsidRDefault="008F29ED" w:rsidP="008F29ED">
      <w:pPr>
        <w:spacing w:before="240" w:after="240"/>
        <w:jc w:val="center"/>
        <w:rPr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lastRenderedPageBreak/>
        <w:t xml:space="preserve">4. </w:t>
      </w:r>
      <w:r w:rsidRPr="00325983">
        <w:rPr>
          <w:bCs/>
          <w:color w:val="000000"/>
          <w:sz w:val="28"/>
          <w:szCs w:val="28"/>
          <w:lang w:val="uk-UA" w:eastAsia="uk-UA"/>
        </w:rPr>
        <w:t>Підтримка творчої, обдарованої,</w:t>
      </w:r>
      <w:r w:rsidRPr="00325983">
        <w:rPr>
          <w:bCs/>
          <w:color w:val="000000"/>
          <w:sz w:val="28"/>
          <w:szCs w:val="28"/>
          <w:lang w:eastAsia="uk-UA"/>
        </w:rPr>
        <w:t> </w:t>
      </w:r>
      <w:r w:rsidRPr="00325983">
        <w:rPr>
          <w:bCs/>
          <w:color w:val="000000"/>
          <w:sz w:val="28"/>
          <w:szCs w:val="28"/>
          <w:lang w:val="uk-UA" w:eastAsia="uk-UA"/>
        </w:rPr>
        <w:t xml:space="preserve"> соціально-вразливої молоді та сприяння розвитку змістовного дозвілля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створення та сприяння в розвитку і діяльності молодіжних просторів (майданчиків, </w:t>
      </w:r>
      <w:proofErr w:type="spellStart"/>
      <w:r w:rsidRPr="00672F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хабів</w:t>
      </w:r>
      <w:proofErr w:type="spellEnd"/>
      <w:r w:rsidRPr="00672F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клубів);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before="240" w:after="240" w:line="240" w:lineRule="auto"/>
        <w:ind w:left="1134" w:hanging="425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672F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підтримка та розвиток інтелектуального руху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, сприяння в  організації та</w:t>
      </w:r>
      <w:r w:rsidRPr="00672F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пров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еденні ігор, кубків, фестивалів</w:t>
      </w:r>
      <w:r w:rsidRPr="00672F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розвиток та</w:t>
      </w:r>
      <w:r w:rsidR="00B3011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підтримка гумористичного руху</w:t>
      </w: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сприяння проведенню фестивалів кіно та кіноклубів;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підтримка та розвиток творчої молоді, молодіжних субкультур,  сприяння у проведенні фестивалів, конкурсів;</w:t>
      </w:r>
    </w:p>
    <w:p w:rsidR="008F29ED" w:rsidRPr="00AF5C09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1F497D" w:themeColor="text2"/>
          <w:sz w:val="28"/>
          <w:szCs w:val="28"/>
          <w:lang w:eastAsia="uk-UA"/>
        </w:rPr>
      </w:pPr>
      <w:r w:rsidRPr="003259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організація та проведення молодіжних заходів з нагоди  Дня молоді, міжнародного Дня   студентів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, тощо</w:t>
      </w:r>
      <w:r w:rsidRPr="003259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1F497D" w:themeColor="text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організація та проведення щорічного Табору молодіжного активу «Перехрестя»;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3259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підтримка інститутів громадянського суспільства, воло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нтерських  об’єднань молоді у </w:t>
      </w:r>
      <w:r w:rsidRPr="003259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проведенні заходів, акцій для соціально вразливих верств населення;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>підвищення рівня толерантності і солідарності молоді,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забезпечення умов для рівної </w:t>
      </w:r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участі всіх груп молоді у суспільному житті, протидії дискримінації за будь-якими ознаками в молодіжному середовищі, в тому числі протидії проявам </w:t>
      </w:r>
      <w:proofErr w:type="spellStart"/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>мобінгу</w:t>
      </w:r>
      <w:proofErr w:type="spellEnd"/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8F29ED" w:rsidRPr="001047A2" w:rsidRDefault="008F29ED" w:rsidP="008F29ED">
      <w:pPr>
        <w:pStyle w:val="a3"/>
        <w:numPr>
          <w:ilvl w:val="0"/>
          <w:numId w:val="17"/>
        </w:numPr>
        <w:spacing w:before="240" w:after="240"/>
        <w:ind w:left="1134" w:hanging="425"/>
        <w:rPr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підтримка та заохочення молоді з інвалідністю для включення та повноцінної участі у громадському житті</w:t>
      </w:r>
      <w:r w:rsidRPr="001047A2">
        <w:rPr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8F29ED" w:rsidRPr="001047A2" w:rsidRDefault="008F29ED" w:rsidP="008F29ED">
      <w:pPr>
        <w:spacing w:before="240" w:after="240"/>
        <w:jc w:val="center"/>
        <w:rPr>
          <w:sz w:val="28"/>
          <w:szCs w:val="28"/>
          <w:lang w:val="uk-UA" w:eastAsia="uk-UA"/>
        </w:rPr>
      </w:pPr>
      <w:r w:rsidRPr="001047A2">
        <w:rPr>
          <w:bCs/>
          <w:color w:val="000000"/>
          <w:sz w:val="28"/>
          <w:szCs w:val="28"/>
          <w:lang w:val="uk-UA" w:eastAsia="uk-UA"/>
        </w:rPr>
        <w:t xml:space="preserve">5. Популяризація культури здоров’я серед молоді та </w:t>
      </w:r>
      <w:r w:rsidR="0010176C">
        <w:rPr>
          <w:bCs/>
          <w:color w:val="000000"/>
          <w:sz w:val="28"/>
          <w:szCs w:val="28"/>
          <w:lang w:val="uk-UA" w:eastAsia="uk-UA"/>
        </w:rPr>
        <w:t>профілактика негативних явищ у молодіжному середовищі</w:t>
      </w:r>
    </w:p>
    <w:p w:rsidR="008F29ED" w:rsidRPr="001047A2" w:rsidRDefault="008F29ED" w:rsidP="008F29ED">
      <w:pPr>
        <w:pStyle w:val="a3"/>
        <w:numPr>
          <w:ilvl w:val="0"/>
          <w:numId w:val="18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проведення заходів, направлених на утвердження здорового способу життя;</w:t>
      </w:r>
    </w:p>
    <w:p w:rsidR="008F29ED" w:rsidRPr="001047A2" w:rsidRDefault="008F29ED" w:rsidP="008F29ED">
      <w:pPr>
        <w:pStyle w:val="a3"/>
        <w:numPr>
          <w:ilvl w:val="0"/>
          <w:numId w:val="18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сприяння у проведенні заходів щодо попередження та протидії вживання </w:t>
      </w:r>
      <w:proofErr w:type="spellStart"/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психоактивних</w:t>
      </w:r>
      <w:proofErr w:type="spellEnd"/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речовин, алкоголю, тютюну, залежності від комп’ютерних ігор, інтернет-залежності та інших;</w:t>
      </w:r>
    </w:p>
    <w:p w:rsidR="008F29ED" w:rsidRPr="001047A2" w:rsidRDefault="008F29ED" w:rsidP="008F29ED">
      <w:pPr>
        <w:pStyle w:val="a3"/>
        <w:numPr>
          <w:ilvl w:val="0"/>
          <w:numId w:val="18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підтримка заходів, спрямованих на збереження репродуктивного, сексуального та ментального здоров’я;</w:t>
      </w:r>
    </w:p>
    <w:p w:rsidR="008F29ED" w:rsidRPr="001047A2" w:rsidRDefault="008F29ED" w:rsidP="008F29ED">
      <w:pPr>
        <w:pStyle w:val="a3"/>
        <w:numPr>
          <w:ilvl w:val="0"/>
          <w:numId w:val="18"/>
        </w:numPr>
        <w:spacing w:before="240" w:after="240"/>
        <w:ind w:left="1134" w:hanging="425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проведення профілактичної роботи по запобіганню поширенню інфекційних хвороб, в тому</w:t>
      </w:r>
      <w:r w:rsidR="00205D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числі ВІЛ-інфекції та інших інфекцій, що передаються статевим шляхом;</w:t>
      </w:r>
    </w:p>
    <w:p w:rsidR="008F29ED" w:rsidRPr="00740E9B" w:rsidRDefault="008F29ED" w:rsidP="008F29ED">
      <w:pPr>
        <w:pStyle w:val="a3"/>
        <w:numPr>
          <w:ilvl w:val="0"/>
          <w:numId w:val="18"/>
        </w:numPr>
        <w:spacing w:before="240" w:after="240"/>
        <w:ind w:left="1134" w:hanging="425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створення та поширення інформаційно-просвітницької</w:t>
      </w:r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продукції.</w:t>
      </w:r>
    </w:p>
    <w:p w:rsidR="008F29ED" w:rsidRPr="00740E9B" w:rsidRDefault="008F29ED" w:rsidP="008F29ED">
      <w:pPr>
        <w:spacing w:before="240" w:after="240"/>
        <w:jc w:val="center"/>
        <w:rPr>
          <w:rFonts w:eastAsia="Calibri"/>
          <w:bCs/>
          <w:i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6. </w:t>
      </w:r>
      <w:r w:rsidRPr="00740E9B">
        <w:rPr>
          <w:rFonts w:eastAsia="Calibri"/>
          <w:sz w:val="28"/>
          <w:szCs w:val="28"/>
          <w:lang w:val="uk-UA"/>
        </w:rPr>
        <w:t xml:space="preserve">Формування духовності, національної самосвідомості, моральності молоді міста, </w:t>
      </w:r>
      <w:r w:rsidRPr="00740E9B">
        <w:rPr>
          <w:rFonts w:eastAsia="Calibri"/>
          <w:bCs/>
          <w:iCs/>
          <w:color w:val="000000"/>
          <w:sz w:val="28"/>
          <w:szCs w:val="28"/>
          <w:lang w:val="uk-UA"/>
        </w:rPr>
        <w:t>її патріотичне виховання та формування правової культури</w:t>
      </w:r>
    </w:p>
    <w:p w:rsidR="008F29ED" w:rsidRPr="00325983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284"/>
        </w:tabs>
        <w:ind w:left="1134" w:hanging="425"/>
        <w:rPr>
          <w:rFonts w:ascii="Times New Roman" w:hAnsi="Times New Roman"/>
          <w:sz w:val="28"/>
          <w:szCs w:val="28"/>
        </w:rPr>
      </w:pPr>
      <w:r w:rsidRPr="00325983">
        <w:rPr>
          <w:rFonts w:ascii="Times New Roman" w:hAnsi="Times New Roman"/>
          <w:sz w:val="28"/>
          <w:szCs w:val="28"/>
        </w:rPr>
        <w:lastRenderedPageBreak/>
        <w:t>підтримка в організації таборів інститутів громадянського суспільства;</w:t>
      </w:r>
    </w:p>
    <w:p w:rsidR="008F29ED" w:rsidRPr="00325983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993"/>
        </w:tabs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5983">
        <w:rPr>
          <w:rFonts w:ascii="Times New Roman" w:hAnsi="Times New Roman"/>
          <w:sz w:val="28"/>
          <w:szCs w:val="28"/>
        </w:rPr>
        <w:t>інформаційна підтримка заходів патріотичного виховання через ТБ, мережу Інтернет, інші медіа;</w:t>
      </w:r>
    </w:p>
    <w:p w:rsidR="008F29ED" w:rsidRPr="00325983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993"/>
        </w:tabs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5983">
        <w:rPr>
          <w:rFonts w:ascii="Times New Roman" w:hAnsi="Times New Roman"/>
          <w:sz w:val="28"/>
          <w:szCs w:val="28"/>
        </w:rPr>
        <w:t>проведення молодіжних заходів, присвячених визначним подіям. Сприяння  святкуванню або відзначенню пам’ятних, державних та міжнародних дат;</w:t>
      </w:r>
    </w:p>
    <w:p w:rsidR="008F29ED" w:rsidRPr="00325983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ind w:left="1134" w:hanging="425"/>
        <w:rPr>
          <w:rFonts w:ascii="Times New Roman" w:hAnsi="Times New Roman"/>
          <w:sz w:val="28"/>
          <w:szCs w:val="28"/>
        </w:rPr>
      </w:pPr>
      <w:r w:rsidRPr="00325983">
        <w:rPr>
          <w:rFonts w:ascii="Times New Roman" w:hAnsi="Times New Roman"/>
          <w:sz w:val="28"/>
          <w:szCs w:val="28"/>
        </w:rPr>
        <w:t xml:space="preserve">сприяння в організації для молоді міста майстер-класів, семінарів, зустрічей у форматі «жива бібліотека» з громадськими діячами, відомими спортсменами, </w:t>
      </w:r>
      <w:r w:rsidR="0010176C">
        <w:rPr>
          <w:rFonts w:ascii="Times New Roman" w:hAnsi="Times New Roman"/>
          <w:sz w:val="28"/>
          <w:szCs w:val="28"/>
        </w:rPr>
        <w:t>військовими ЗСУ</w:t>
      </w:r>
      <w:r w:rsidRPr="00325983">
        <w:rPr>
          <w:rFonts w:ascii="Times New Roman" w:hAnsi="Times New Roman"/>
          <w:sz w:val="28"/>
          <w:szCs w:val="28"/>
        </w:rPr>
        <w:t>, представниками поліції;</w:t>
      </w:r>
    </w:p>
    <w:p w:rsidR="008F29ED" w:rsidRPr="00325983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ind w:left="1134" w:hanging="425"/>
        <w:rPr>
          <w:rFonts w:ascii="Times New Roman" w:hAnsi="Times New Roman"/>
          <w:sz w:val="28"/>
          <w:szCs w:val="28"/>
        </w:rPr>
      </w:pPr>
      <w:r w:rsidRPr="00325983">
        <w:rPr>
          <w:rFonts w:ascii="Times New Roman" w:hAnsi="Times New Roman"/>
          <w:sz w:val="28"/>
          <w:szCs w:val="28"/>
        </w:rPr>
        <w:t>формування у молоді правової культури, пропагування соціально безпечної поведінки молоді;</w:t>
      </w:r>
    </w:p>
    <w:p w:rsidR="008F29ED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ind w:left="1134" w:hanging="425"/>
        <w:rPr>
          <w:rFonts w:ascii="Times New Roman" w:hAnsi="Times New Roman"/>
          <w:sz w:val="28"/>
          <w:szCs w:val="28"/>
        </w:rPr>
      </w:pPr>
      <w:r w:rsidRPr="00325983">
        <w:rPr>
          <w:rFonts w:ascii="Times New Roman" w:hAnsi="Times New Roman"/>
          <w:sz w:val="28"/>
          <w:szCs w:val="28"/>
        </w:rPr>
        <w:t xml:space="preserve">створення та поширення друкованої просвітницько-профілактичної продукції та соціальної реклами. </w:t>
      </w:r>
    </w:p>
    <w:p w:rsidR="008F29ED" w:rsidRDefault="008F29ED" w:rsidP="008F29ED">
      <w:pPr>
        <w:tabs>
          <w:tab w:val="left" w:pos="0"/>
          <w:tab w:val="left" w:pos="1134"/>
        </w:tabs>
        <w:rPr>
          <w:sz w:val="28"/>
          <w:szCs w:val="28"/>
          <w:lang w:val="uk-UA"/>
        </w:rPr>
      </w:pPr>
    </w:p>
    <w:p w:rsidR="001047A2" w:rsidRPr="005C51EA" w:rsidRDefault="001047A2" w:rsidP="005C51EA">
      <w:pPr>
        <w:tabs>
          <w:tab w:val="left" w:pos="0"/>
          <w:tab w:val="left" w:pos="993"/>
        </w:tabs>
        <w:rPr>
          <w:sz w:val="28"/>
          <w:szCs w:val="28"/>
          <w:lang w:val="uk-UA"/>
        </w:rPr>
      </w:pPr>
    </w:p>
    <w:p w:rsidR="008F29ED" w:rsidRPr="00A4725F" w:rsidRDefault="008F29ED" w:rsidP="008F29ED">
      <w:pPr>
        <w:jc w:val="center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Розділ 4. Фінансове забезпечення Програми</w:t>
      </w:r>
    </w:p>
    <w:p w:rsidR="008F29ED" w:rsidRPr="00A4725F" w:rsidRDefault="008F29ED" w:rsidP="008F29ED">
      <w:pPr>
        <w:ind w:firstLine="709"/>
        <w:jc w:val="both"/>
        <w:rPr>
          <w:sz w:val="28"/>
          <w:szCs w:val="28"/>
          <w:lang w:val="uk-UA"/>
        </w:rPr>
      </w:pPr>
    </w:p>
    <w:p w:rsidR="008F29ED" w:rsidRPr="00A4725F" w:rsidRDefault="008F29ED" w:rsidP="008F29ED">
      <w:pPr>
        <w:ind w:firstLine="709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 xml:space="preserve">Фінансове забезпечення Програми здійснюється за рахунок коштів  бюджету </w:t>
      </w:r>
      <w:r w:rsidR="001F0F28">
        <w:rPr>
          <w:sz w:val="28"/>
          <w:szCs w:val="28"/>
          <w:lang w:val="uk-UA"/>
        </w:rPr>
        <w:t xml:space="preserve">Чернігівської міської територіальної громади </w:t>
      </w:r>
      <w:r w:rsidRPr="00A4725F">
        <w:rPr>
          <w:sz w:val="28"/>
          <w:szCs w:val="28"/>
          <w:lang w:val="uk-UA"/>
        </w:rPr>
        <w:t>в межах видатків, затверджених рішенням міської ради про бюджет</w:t>
      </w:r>
      <w:r w:rsidR="001F0F28">
        <w:rPr>
          <w:sz w:val="28"/>
          <w:szCs w:val="28"/>
          <w:lang w:val="uk-UA"/>
        </w:rPr>
        <w:t xml:space="preserve"> Чернігівської міської територіальної громади</w:t>
      </w:r>
      <w:r w:rsidRPr="00A4725F">
        <w:rPr>
          <w:sz w:val="28"/>
          <w:szCs w:val="28"/>
          <w:lang w:val="uk-UA"/>
        </w:rPr>
        <w:t xml:space="preserve"> на відповідний бюджетний період та інших джерел фінансування, не заборонених діючим законодавством України.</w:t>
      </w:r>
    </w:p>
    <w:p w:rsidR="008F29ED" w:rsidRPr="00A4725F" w:rsidRDefault="008F29ED" w:rsidP="008F29ED">
      <w:pPr>
        <w:ind w:firstLine="709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Головним розпорядником коштів є відповідальний виконавець, а саме Управління у справах сім’ї, молоді та спорту Чернігівської міської ради.</w:t>
      </w:r>
    </w:p>
    <w:p w:rsidR="008F29ED" w:rsidRPr="001D0495" w:rsidRDefault="008F29ED" w:rsidP="008F29ED">
      <w:pPr>
        <w:ind w:firstLine="709"/>
        <w:jc w:val="both"/>
        <w:rPr>
          <w:sz w:val="27"/>
          <w:szCs w:val="27"/>
          <w:lang w:val="uk-UA"/>
        </w:rPr>
      </w:pPr>
    </w:p>
    <w:p w:rsidR="008F29ED" w:rsidRPr="003E1A60" w:rsidRDefault="008F29ED" w:rsidP="008F29ED">
      <w:pPr>
        <w:jc w:val="center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Розділ 5. Очікувані результати виконання Програми</w:t>
      </w:r>
    </w:p>
    <w:p w:rsidR="008F29ED" w:rsidRPr="001D0495" w:rsidRDefault="008F29ED" w:rsidP="008F29ED">
      <w:pPr>
        <w:ind w:firstLine="709"/>
        <w:jc w:val="both"/>
        <w:rPr>
          <w:sz w:val="27"/>
          <w:szCs w:val="27"/>
          <w:lang w:val="uk-UA"/>
        </w:rPr>
      </w:pPr>
    </w:p>
    <w:p w:rsidR="008F29ED" w:rsidRPr="00552E85" w:rsidRDefault="008F29ED" w:rsidP="008F29ED">
      <w:pPr>
        <w:spacing w:after="120"/>
        <w:ind w:firstLine="993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t>У результаті виконання програми очікується: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552E85">
        <w:rPr>
          <w:sz w:val="28"/>
          <w:szCs w:val="28"/>
          <w:lang w:val="uk-UA"/>
        </w:rPr>
        <w:t xml:space="preserve">   забезпечення скоординованої діяльності органів місцевого самоврядування та консультативно-дорадчих органів з питань молодіжної політики та громадських об’єднань з питань реалізації молодіжної політики;</w:t>
      </w:r>
    </w:p>
    <w:p w:rsidR="005C51EA" w:rsidRDefault="005C51EA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забезпечення </w:t>
      </w:r>
      <w:r w:rsidR="00B30113">
        <w:rPr>
          <w:sz w:val="28"/>
          <w:szCs w:val="28"/>
          <w:lang w:val="uk-UA"/>
        </w:rPr>
        <w:t>інтеграції</w:t>
      </w:r>
      <w:r>
        <w:rPr>
          <w:sz w:val="28"/>
          <w:szCs w:val="28"/>
          <w:lang w:val="uk-UA"/>
        </w:rPr>
        <w:t xml:space="preserve"> молоді з числа внутрішньо </w:t>
      </w:r>
      <w:r w:rsidR="00B30113">
        <w:rPr>
          <w:sz w:val="28"/>
          <w:szCs w:val="28"/>
          <w:lang w:val="uk-UA"/>
        </w:rPr>
        <w:t>переміщених</w:t>
      </w:r>
      <w:r>
        <w:rPr>
          <w:sz w:val="28"/>
          <w:szCs w:val="28"/>
          <w:lang w:val="uk-UA"/>
        </w:rPr>
        <w:t xml:space="preserve"> осіб;</w:t>
      </w:r>
    </w:p>
    <w:p w:rsidR="008F29ED" w:rsidRPr="00552E85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підвищення рівня доступу молоді міста до неформальної освіти;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</w:t>
      </w:r>
      <w:r w:rsidRPr="00552E85">
        <w:rPr>
          <w:sz w:val="28"/>
          <w:szCs w:val="28"/>
          <w:lang w:val="uk-UA"/>
        </w:rPr>
        <w:t>залуч</w:t>
      </w:r>
      <w:r>
        <w:rPr>
          <w:sz w:val="28"/>
          <w:szCs w:val="28"/>
          <w:lang w:val="uk-UA"/>
        </w:rPr>
        <w:t>ення</w:t>
      </w:r>
      <w:r w:rsidRPr="00552E85">
        <w:rPr>
          <w:sz w:val="28"/>
          <w:szCs w:val="28"/>
          <w:lang w:val="uk-UA"/>
        </w:rPr>
        <w:t xml:space="preserve"> молод</w:t>
      </w:r>
      <w:r>
        <w:rPr>
          <w:sz w:val="28"/>
          <w:szCs w:val="28"/>
          <w:lang w:val="uk-UA"/>
        </w:rPr>
        <w:t>і</w:t>
      </w:r>
      <w:r w:rsidRPr="00552E85">
        <w:rPr>
          <w:sz w:val="28"/>
          <w:szCs w:val="28"/>
          <w:lang w:val="uk-UA"/>
        </w:rPr>
        <w:t xml:space="preserve"> до розроб</w:t>
      </w:r>
      <w:r>
        <w:rPr>
          <w:sz w:val="28"/>
          <w:szCs w:val="28"/>
          <w:lang w:val="uk-UA"/>
        </w:rPr>
        <w:t>ки</w:t>
      </w:r>
      <w:r w:rsidRPr="00552E85">
        <w:rPr>
          <w:sz w:val="28"/>
          <w:szCs w:val="28"/>
          <w:lang w:val="uk-UA"/>
        </w:rPr>
        <w:t xml:space="preserve"> пропозицій щодо вдосконалення механізму реалізації державної молодіжної політики;</w:t>
      </w:r>
    </w:p>
    <w:p w:rsidR="008F29ED" w:rsidRPr="00636776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636776">
        <w:rPr>
          <w:sz w:val="28"/>
          <w:szCs w:val="28"/>
          <w:lang w:val="uk-UA"/>
        </w:rPr>
        <w:t>забезпечення та функціонування молодіжної інфраструктури;</w:t>
      </w:r>
    </w:p>
    <w:p w:rsidR="008F29ED" w:rsidRPr="00636776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636776">
        <w:rPr>
          <w:sz w:val="28"/>
          <w:szCs w:val="28"/>
          <w:lang w:val="uk-UA"/>
        </w:rPr>
        <w:t xml:space="preserve">     залучення молоді до </w:t>
      </w:r>
      <w:proofErr w:type="spellStart"/>
      <w:r w:rsidRPr="00636776">
        <w:rPr>
          <w:sz w:val="28"/>
          <w:szCs w:val="28"/>
          <w:lang w:val="uk-UA"/>
        </w:rPr>
        <w:t>волонтерства</w:t>
      </w:r>
      <w:proofErr w:type="spellEnd"/>
      <w:r w:rsidRPr="00636776">
        <w:rPr>
          <w:sz w:val="28"/>
          <w:szCs w:val="28"/>
          <w:lang w:val="uk-UA"/>
        </w:rPr>
        <w:t>;</w:t>
      </w:r>
    </w:p>
    <w:p w:rsidR="008F29ED" w:rsidRPr="00980747" w:rsidRDefault="008F29ED" w:rsidP="008F29ED">
      <w:pPr>
        <w:numPr>
          <w:ilvl w:val="0"/>
          <w:numId w:val="3"/>
        </w:numPr>
        <w:tabs>
          <w:tab w:val="clear" w:pos="165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lastRenderedPageBreak/>
        <w:t>розширення видів та форм послуг для молоді міста, що надаються громадськими організаціями, підвищення їх якості;</w:t>
      </w:r>
    </w:p>
    <w:p w:rsidR="008F29ED" w:rsidRDefault="008F29ED" w:rsidP="008F29ED">
      <w:pPr>
        <w:numPr>
          <w:ilvl w:val="0"/>
          <w:numId w:val="3"/>
        </w:numPr>
        <w:tabs>
          <w:tab w:val="clear" w:pos="165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t>формування високого рівня гуманістичного світогляду молоді міста на основі розвинутого почуття патріотизму, національної самосвідомості, духовно-моральних,  культурних,  загальнолюдських цінностей;</w:t>
      </w:r>
    </w:p>
    <w:p w:rsidR="008F29ED" w:rsidRDefault="008F29ED" w:rsidP="008F29ED">
      <w:pPr>
        <w:numPr>
          <w:ilvl w:val="0"/>
          <w:numId w:val="3"/>
        </w:numPr>
        <w:tabs>
          <w:tab w:val="clear" w:pos="165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D61BF5">
        <w:rPr>
          <w:sz w:val="28"/>
          <w:szCs w:val="28"/>
          <w:lang w:val="uk-UA"/>
        </w:rPr>
        <w:t>поліпшення роботи з молоддю, зокрема, з молодими сім'ями, молод</w:t>
      </w:r>
      <w:r w:rsidR="00B30113">
        <w:rPr>
          <w:sz w:val="28"/>
          <w:szCs w:val="28"/>
          <w:lang w:val="uk-UA"/>
        </w:rPr>
        <w:t>дю з функціональними обмеженнями</w:t>
      </w:r>
      <w:r w:rsidRPr="00D61BF5">
        <w:rPr>
          <w:sz w:val="28"/>
          <w:szCs w:val="28"/>
          <w:lang w:val="uk-UA"/>
        </w:rPr>
        <w:t>, сиротами та дітьми, позбавленими батьківського піклування, дітьми, схильних до бродяжництва та жебрацтва, з особами, що повернулися з місць позбавлення волі, залучення до цієї роботи дитячих і молодіжних громадських організацій, волонтерів;</w:t>
      </w:r>
    </w:p>
    <w:p w:rsidR="008F29ED" w:rsidRPr="001047A2" w:rsidRDefault="008F29ED" w:rsidP="008F29ED">
      <w:pPr>
        <w:numPr>
          <w:ilvl w:val="0"/>
          <w:numId w:val="3"/>
        </w:numPr>
        <w:tabs>
          <w:tab w:val="clear" w:pos="165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1047A2">
        <w:rPr>
          <w:sz w:val="28"/>
          <w:szCs w:val="28"/>
          <w:lang w:val="uk-UA"/>
        </w:rPr>
        <w:t>створення сприятливи</w:t>
      </w:r>
      <w:r w:rsidR="001047A2">
        <w:rPr>
          <w:sz w:val="28"/>
          <w:szCs w:val="28"/>
          <w:lang w:val="uk-UA"/>
        </w:rPr>
        <w:t xml:space="preserve">х </w:t>
      </w:r>
      <w:r w:rsidRPr="001047A2">
        <w:rPr>
          <w:sz w:val="28"/>
          <w:szCs w:val="28"/>
          <w:lang w:val="uk-UA"/>
        </w:rPr>
        <w:t>умов для формування свідомого ставлення молоді до збереження здоров’я, залучення молоді до популяризації та утвердження здорового і безпечного способу життя та культури здоров’я;</w:t>
      </w:r>
    </w:p>
    <w:p w:rsidR="008F29ED" w:rsidRPr="00D61BF5" w:rsidRDefault="008F29ED" w:rsidP="008F29ED">
      <w:pPr>
        <w:numPr>
          <w:ilvl w:val="0"/>
          <w:numId w:val="3"/>
        </w:numPr>
        <w:tabs>
          <w:tab w:val="clear" w:pos="165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D61BF5">
        <w:rPr>
          <w:sz w:val="28"/>
          <w:szCs w:val="28"/>
          <w:lang w:val="uk-UA"/>
        </w:rPr>
        <w:t xml:space="preserve">підвищення ефективності діяльності </w:t>
      </w:r>
      <w:r>
        <w:rPr>
          <w:sz w:val="28"/>
          <w:szCs w:val="28"/>
          <w:lang w:val="uk-UA"/>
        </w:rPr>
        <w:t>інститутів громадянського суспільства</w:t>
      </w:r>
      <w:r w:rsidRPr="00D61BF5">
        <w:rPr>
          <w:sz w:val="28"/>
          <w:szCs w:val="28"/>
          <w:lang w:val="uk-UA"/>
        </w:rPr>
        <w:t xml:space="preserve"> щодо  профілактики правопорушень серед юнаків</w:t>
      </w:r>
      <w:r w:rsidRPr="00D61BF5">
        <w:rPr>
          <w:lang w:val="uk-UA"/>
        </w:rPr>
        <w:t xml:space="preserve"> </w:t>
      </w:r>
      <w:r w:rsidRPr="00D61BF5">
        <w:rPr>
          <w:sz w:val="28"/>
          <w:szCs w:val="28"/>
          <w:lang w:val="uk-UA"/>
        </w:rPr>
        <w:t>та дівчат, їх соціальної реабілітації в суспільстві</w:t>
      </w:r>
      <w:r w:rsidRPr="00D61BF5">
        <w:rPr>
          <w:lang w:val="uk-UA"/>
        </w:rPr>
        <w:t>;</w:t>
      </w:r>
    </w:p>
    <w:p w:rsidR="008F29ED" w:rsidRDefault="008F29ED" w:rsidP="008F29ED">
      <w:pPr>
        <w:pStyle w:val="a6"/>
        <w:numPr>
          <w:ilvl w:val="0"/>
          <w:numId w:val="1"/>
        </w:numPr>
        <w:tabs>
          <w:tab w:val="clear" w:pos="1650"/>
          <w:tab w:val="num" w:pos="1080"/>
        </w:tabs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80747">
        <w:rPr>
          <w:sz w:val="28"/>
          <w:szCs w:val="28"/>
          <w:lang w:val="uk-UA"/>
        </w:rPr>
        <w:t xml:space="preserve">активізація молодіжного руху, </w:t>
      </w:r>
      <w:r>
        <w:rPr>
          <w:sz w:val="28"/>
          <w:szCs w:val="28"/>
          <w:lang w:val="uk-UA"/>
        </w:rPr>
        <w:t>сприяння</w:t>
      </w:r>
      <w:r w:rsidRPr="00980747">
        <w:rPr>
          <w:sz w:val="28"/>
          <w:szCs w:val="28"/>
          <w:lang w:val="uk-UA"/>
        </w:rPr>
        <w:t xml:space="preserve"> взаємодії органів місцевого самоврядування і громадськості у сфері молодіжної політики;</w:t>
      </w:r>
    </w:p>
    <w:p w:rsidR="008F29ED" w:rsidRPr="00980747" w:rsidRDefault="008F29ED" w:rsidP="008F29ED">
      <w:pPr>
        <w:pStyle w:val="a6"/>
        <w:numPr>
          <w:ilvl w:val="0"/>
          <w:numId w:val="1"/>
        </w:numPr>
        <w:tabs>
          <w:tab w:val="clear" w:pos="1650"/>
          <w:tab w:val="num" w:pos="1080"/>
        </w:tabs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удосконалення  виховної, соціально-профілактичної роботи з дітьми та молоддю та роботи з організації їх змістовного дозвілля;</w:t>
      </w:r>
    </w:p>
    <w:p w:rsidR="005C51EA" w:rsidRPr="005A36E9" w:rsidRDefault="008F29ED" w:rsidP="005A36E9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980747">
        <w:rPr>
          <w:sz w:val="28"/>
          <w:szCs w:val="28"/>
          <w:lang w:val="uk-UA"/>
        </w:rPr>
        <w:t>створення сприятливих умов для активної участі громадських організацій, молодих людей у формуванні і реалізації держав</w:t>
      </w:r>
      <w:r>
        <w:rPr>
          <w:sz w:val="28"/>
          <w:szCs w:val="28"/>
          <w:lang w:val="uk-UA"/>
        </w:rPr>
        <w:t>ної молодіжної політики в місті.</w:t>
      </w:r>
    </w:p>
    <w:p w:rsidR="008F29ED" w:rsidRPr="003E1A60" w:rsidRDefault="008F29ED" w:rsidP="008F29ED">
      <w:pPr>
        <w:jc w:val="center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Розділ 6. Виконавці Програми</w:t>
      </w:r>
    </w:p>
    <w:p w:rsidR="008F29ED" w:rsidRPr="001D0495" w:rsidRDefault="008F29ED" w:rsidP="008F29ED">
      <w:pPr>
        <w:ind w:firstLine="709"/>
        <w:jc w:val="both"/>
        <w:rPr>
          <w:sz w:val="27"/>
          <w:szCs w:val="27"/>
          <w:lang w:val="uk-UA"/>
        </w:rPr>
      </w:pPr>
    </w:p>
    <w:p w:rsidR="008F29ED" w:rsidRPr="003E1A60" w:rsidRDefault="008F29ED" w:rsidP="008F29ED">
      <w:pPr>
        <w:ind w:firstLine="709"/>
        <w:jc w:val="both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Виконавцями Програми є:</w:t>
      </w:r>
    </w:p>
    <w:p w:rsidR="008F29ED" w:rsidRPr="003E1A60" w:rsidRDefault="008F29ED" w:rsidP="008F29ED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управління у справах сім</w:t>
      </w:r>
      <w:r w:rsidRPr="003E1A60">
        <w:rPr>
          <w:sz w:val="28"/>
          <w:szCs w:val="28"/>
        </w:rPr>
        <w:t>'</w:t>
      </w:r>
      <w:r w:rsidRPr="003E1A60">
        <w:rPr>
          <w:sz w:val="28"/>
          <w:szCs w:val="28"/>
          <w:lang w:val="uk-UA"/>
        </w:rPr>
        <w:t>ї, молоді та спорту</w:t>
      </w:r>
      <w:r w:rsidRPr="003E1A60">
        <w:rPr>
          <w:rFonts w:eastAsia="Calibri"/>
          <w:sz w:val="28"/>
          <w:szCs w:val="28"/>
          <w:lang w:val="uk-UA"/>
        </w:rPr>
        <w:t>;</w:t>
      </w:r>
    </w:p>
    <w:p w:rsidR="008F29ED" w:rsidRPr="003E1A60" w:rsidRDefault="008F29ED" w:rsidP="008F29ED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Чернігівський </w:t>
      </w:r>
      <w:r w:rsidRPr="003E1A60">
        <w:rPr>
          <w:rFonts w:eastAsia="Calibri"/>
          <w:sz w:val="28"/>
          <w:szCs w:val="28"/>
          <w:lang w:val="uk-UA"/>
        </w:rPr>
        <w:t>міський центр соціальних служб;</w:t>
      </w:r>
    </w:p>
    <w:p w:rsidR="008F29ED" w:rsidRPr="003E1A60" w:rsidRDefault="008F29ED" w:rsidP="008F29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комунальний заклад «Позашкільний навчальний заклад «Центр роботи з дітьми та молоддю за місцем проживання»</w:t>
      </w:r>
      <w:r w:rsidR="001047A2">
        <w:rPr>
          <w:sz w:val="28"/>
          <w:szCs w:val="28"/>
          <w:lang w:val="uk-UA"/>
        </w:rPr>
        <w:t>;</w:t>
      </w:r>
    </w:p>
    <w:p w:rsidR="008F29ED" w:rsidRPr="001D0495" w:rsidRDefault="008F29ED" w:rsidP="008F29ED">
      <w:pPr>
        <w:numPr>
          <w:ilvl w:val="0"/>
          <w:numId w:val="7"/>
        </w:numPr>
        <w:rPr>
          <w:rFonts w:eastAsia="Calibri"/>
          <w:sz w:val="27"/>
          <w:szCs w:val="27"/>
          <w:lang w:val="uk-UA"/>
        </w:rPr>
      </w:pPr>
      <w:r w:rsidRPr="003E1A60">
        <w:rPr>
          <w:sz w:val="28"/>
          <w:szCs w:val="28"/>
          <w:lang w:val="uk-UA"/>
        </w:rPr>
        <w:t xml:space="preserve">інститути громадянського суспільства </w:t>
      </w:r>
      <w:r>
        <w:rPr>
          <w:sz w:val="28"/>
          <w:szCs w:val="28"/>
          <w:lang w:val="uk-UA"/>
        </w:rPr>
        <w:t>(за згодою)</w:t>
      </w:r>
      <w:r w:rsidR="001047A2">
        <w:rPr>
          <w:sz w:val="28"/>
          <w:szCs w:val="28"/>
          <w:lang w:val="uk-UA"/>
        </w:rPr>
        <w:t>.</w:t>
      </w:r>
    </w:p>
    <w:p w:rsidR="008F29ED" w:rsidRPr="001D0495" w:rsidRDefault="008F29ED" w:rsidP="008F29ED">
      <w:pPr>
        <w:rPr>
          <w:rFonts w:eastAsia="Calibri"/>
          <w:sz w:val="27"/>
          <w:szCs w:val="27"/>
          <w:lang w:val="uk-UA"/>
        </w:rPr>
      </w:pPr>
    </w:p>
    <w:p w:rsidR="008F29ED" w:rsidRPr="003E1A60" w:rsidRDefault="008F29ED" w:rsidP="008F29ED">
      <w:pPr>
        <w:jc w:val="center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Розділ 7. Координація та контроль за виконанням Програми</w:t>
      </w:r>
    </w:p>
    <w:p w:rsidR="008F29ED" w:rsidRPr="003E1A60" w:rsidRDefault="008F29ED" w:rsidP="008F29ED">
      <w:pPr>
        <w:ind w:firstLine="709"/>
        <w:jc w:val="center"/>
        <w:rPr>
          <w:sz w:val="28"/>
          <w:szCs w:val="28"/>
          <w:lang w:val="uk-UA"/>
        </w:rPr>
      </w:pPr>
    </w:p>
    <w:p w:rsidR="008F29ED" w:rsidRPr="003E1A60" w:rsidRDefault="008F29ED" w:rsidP="008F29ED">
      <w:pPr>
        <w:ind w:firstLine="709"/>
        <w:jc w:val="both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Контроль за реалізацією заходів, передбачених Програмою, здійснюється заступник</w:t>
      </w:r>
      <w:r>
        <w:rPr>
          <w:sz w:val="28"/>
          <w:szCs w:val="28"/>
          <w:lang w:val="uk-UA"/>
        </w:rPr>
        <w:t>ом</w:t>
      </w:r>
      <w:r w:rsidRPr="003E1A60">
        <w:rPr>
          <w:sz w:val="28"/>
          <w:szCs w:val="28"/>
          <w:lang w:val="uk-UA"/>
        </w:rPr>
        <w:t xml:space="preserve"> Чернігівського міського голови згідно з розподілом функціональних повноважень.</w:t>
      </w:r>
    </w:p>
    <w:p w:rsidR="008F29ED" w:rsidRDefault="008F29ED" w:rsidP="008F29ED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 xml:space="preserve">Головним координатором Програми є </w:t>
      </w:r>
      <w:r w:rsidRPr="00E73E3C">
        <w:rPr>
          <w:sz w:val="28"/>
          <w:szCs w:val="28"/>
          <w:lang w:val="uk-UA"/>
        </w:rPr>
        <w:t>управління у справах сім'ї, молоді та спорту</w:t>
      </w:r>
      <w:r w:rsidRPr="00E73E3C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Чернігівської міської ради.</w:t>
      </w:r>
    </w:p>
    <w:p w:rsidR="008F29ED" w:rsidRPr="003E1A60" w:rsidRDefault="008473E6" w:rsidP="008F29ED">
      <w:pPr>
        <w:ind w:firstLine="709"/>
        <w:jc w:val="both"/>
        <w:rPr>
          <w:sz w:val="28"/>
          <w:szCs w:val="28"/>
          <w:lang w:val="uk-UA"/>
        </w:rPr>
      </w:pPr>
      <w:r w:rsidRPr="008473E6">
        <w:rPr>
          <w:sz w:val="28"/>
          <w:szCs w:val="28"/>
          <w:lang w:val="uk-UA"/>
        </w:rPr>
        <w:lastRenderedPageBreak/>
        <w:t xml:space="preserve">Виконавці Програми щороку </w:t>
      </w:r>
      <w:r w:rsidR="008F29ED" w:rsidRPr="008473E6">
        <w:rPr>
          <w:sz w:val="28"/>
          <w:szCs w:val="28"/>
          <w:lang w:val="uk-UA"/>
        </w:rPr>
        <w:t xml:space="preserve">до 01 січня надають до </w:t>
      </w:r>
      <w:r w:rsidR="008F29ED" w:rsidRPr="008473E6">
        <w:rPr>
          <w:rFonts w:eastAsia="Calibri"/>
          <w:sz w:val="28"/>
          <w:szCs w:val="28"/>
          <w:lang w:val="uk-UA"/>
        </w:rPr>
        <w:t xml:space="preserve">управління у справах сім'ї, молоді та спорту Чернігівської міської ради </w:t>
      </w:r>
      <w:r w:rsidR="008F29ED" w:rsidRPr="008473E6">
        <w:rPr>
          <w:sz w:val="28"/>
          <w:szCs w:val="28"/>
          <w:lang w:val="uk-UA"/>
        </w:rPr>
        <w:t>інформацію про виконання заходів Програми.</w:t>
      </w:r>
    </w:p>
    <w:p w:rsidR="008F29ED" w:rsidRDefault="008F29ED" w:rsidP="005A36E9">
      <w:pPr>
        <w:ind w:firstLine="709"/>
        <w:jc w:val="both"/>
        <w:rPr>
          <w:sz w:val="28"/>
          <w:szCs w:val="28"/>
          <w:lang w:val="uk-UA"/>
        </w:rPr>
      </w:pPr>
      <w:r w:rsidRPr="00E73E3C">
        <w:rPr>
          <w:rFonts w:eastAsia="Calibri"/>
          <w:sz w:val="28"/>
          <w:szCs w:val="28"/>
          <w:lang w:val="uk-UA"/>
        </w:rPr>
        <w:t xml:space="preserve">Управління у справах сім'ї, молоді та спорту Чернігівської міської ради </w:t>
      </w:r>
      <w:r w:rsidRPr="003E1A60">
        <w:rPr>
          <w:sz w:val="28"/>
          <w:szCs w:val="28"/>
          <w:lang w:val="uk-UA"/>
        </w:rPr>
        <w:t xml:space="preserve">щороку </w:t>
      </w:r>
      <w:r w:rsidR="008473E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0</w:t>
      </w:r>
      <w:r w:rsidRPr="003E1A60">
        <w:rPr>
          <w:sz w:val="28"/>
          <w:szCs w:val="28"/>
          <w:lang w:val="uk-UA"/>
        </w:rPr>
        <w:t xml:space="preserve">5 січня інформує депутатський корпус </w:t>
      </w:r>
      <w:r w:rsidRPr="003E1A60">
        <w:rPr>
          <w:rFonts w:eastAsia="Calibri"/>
          <w:sz w:val="28"/>
          <w:szCs w:val="28"/>
          <w:lang w:val="uk-UA"/>
        </w:rPr>
        <w:t>міської ради</w:t>
      </w:r>
      <w:r w:rsidRPr="003E1A60">
        <w:rPr>
          <w:sz w:val="28"/>
          <w:szCs w:val="28"/>
          <w:lang w:val="uk-UA"/>
        </w:rPr>
        <w:t xml:space="preserve"> </w:t>
      </w:r>
      <w:r w:rsidR="00B30113">
        <w:rPr>
          <w:sz w:val="28"/>
          <w:szCs w:val="28"/>
          <w:lang w:val="uk-UA"/>
        </w:rPr>
        <w:t>шляхом</w:t>
      </w:r>
      <w:r w:rsidRPr="003E1A60">
        <w:rPr>
          <w:sz w:val="28"/>
          <w:szCs w:val="28"/>
          <w:lang w:val="uk-UA"/>
        </w:rPr>
        <w:t xml:space="preserve"> розміщ</w:t>
      </w:r>
      <w:r w:rsidR="00B30113">
        <w:rPr>
          <w:sz w:val="28"/>
          <w:szCs w:val="28"/>
          <w:lang w:val="uk-UA"/>
        </w:rPr>
        <w:t>ення</w:t>
      </w:r>
      <w:r w:rsidRPr="003E1A60">
        <w:rPr>
          <w:sz w:val="28"/>
          <w:szCs w:val="28"/>
          <w:lang w:val="uk-UA"/>
        </w:rPr>
        <w:t xml:space="preserve"> </w:t>
      </w:r>
      <w:r w:rsidR="0013230B">
        <w:rPr>
          <w:sz w:val="28"/>
          <w:szCs w:val="28"/>
          <w:lang w:val="uk-UA"/>
        </w:rPr>
        <w:t>у засобах масової інформації звіту</w:t>
      </w:r>
      <w:r w:rsidRPr="003E1A60">
        <w:rPr>
          <w:sz w:val="28"/>
          <w:szCs w:val="28"/>
          <w:lang w:val="uk-UA"/>
        </w:rPr>
        <w:t xml:space="preserve"> про виконан</w:t>
      </w:r>
      <w:r w:rsidR="005A36E9">
        <w:rPr>
          <w:sz w:val="28"/>
          <w:szCs w:val="28"/>
          <w:lang w:val="uk-UA"/>
        </w:rPr>
        <w:t>ня заходів Програми.</w:t>
      </w:r>
    </w:p>
    <w:p w:rsidR="008F29ED" w:rsidRDefault="008F29ED" w:rsidP="008F29ED">
      <w:pPr>
        <w:ind w:firstLine="709"/>
        <w:jc w:val="both"/>
        <w:rPr>
          <w:sz w:val="28"/>
          <w:szCs w:val="28"/>
          <w:lang w:val="uk-UA"/>
        </w:rPr>
      </w:pPr>
    </w:p>
    <w:p w:rsidR="00B8581D" w:rsidRDefault="00B8581D" w:rsidP="005A36E9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голови-</w:t>
      </w:r>
    </w:p>
    <w:p w:rsidR="008F29ED" w:rsidRPr="0097102E" w:rsidRDefault="00B8581D" w:rsidP="00B8581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8F29ED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>Сергій ФЕСЕНКО</w:t>
      </w:r>
      <w:bookmarkStart w:id="0" w:name="_GoBack"/>
      <w:bookmarkEnd w:id="0"/>
    </w:p>
    <w:p w:rsidR="008F29ED" w:rsidRPr="00462F1C" w:rsidRDefault="00205D19" w:rsidP="008F29ED">
      <w:pPr>
        <w:tabs>
          <w:tab w:val="left" w:pos="77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F29ED" w:rsidRPr="00462F1C">
        <w:rPr>
          <w:sz w:val="28"/>
          <w:szCs w:val="28"/>
          <w:lang w:val="uk-UA"/>
        </w:rPr>
        <w:t xml:space="preserve">                           </w:t>
      </w:r>
    </w:p>
    <w:p w:rsidR="008F29ED" w:rsidRDefault="008F29ED" w:rsidP="008F29ED">
      <w:pPr>
        <w:jc w:val="right"/>
        <w:rPr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8F29ED" w:rsidTr="008473E6">
        <w:tc>
          <w:tcPr>
            <w:tcW w:w="4503" w:type="dxa"/>
          </w:tcPr>
          <w:p w:rsidR="008F29ED" w:rsidRDefault="008F29ED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</w:tc>
        <w:tc>
          <w:tcPr>
            <w:tcW w:w="5067" w:type="dxa"/>
          </w:tcPr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F29ED" w:rsidRDefault="008F29ED" w:rsidP="008473E6">
            <w:pPr>
              <w:jc w:val="both"/>
              <w:rPr>
                <w:sz w:val="28"/>
                <w:szCs w:val="28"/>
                <w:lang w:val="uk-UA"/>
              </w:rPr>
            </w:pPr>
            <w:r w:rsidRPr="00462F1C">
              <w:rPr>
                <w:sz w:val="28"/>
                <w:szCs w:val="28"/>
                <w:lang w:val="uk-UA"/>
              </w:rPr>
              <w:t>Додаток 1</w:t>
            </w:r>
          </w:p>
          <w:p w:rsidR="008F29ED" w:rsidRDefault="008F29ED" w:rsidP="008473E6">
            <w:pPr>
              <w:jc w:val="both"/>
              <w:rPr>
                <w:sz w:val="28"/>
                <w:szCs w:val="28"/>
                <w:lang w:val="uk-UA"/>
              </w:rPr>
            </w:pPr>
            <w:r w:rsidRPr="00462F1C">
              <w:rPr>
                <w:sz w:val="28"/>
                <w:szCs w:val="28"/>
                <w:lang w:val="uk-UA"/>
              </w:rPr>
              <w:t>до Програми «Молодь міста Чернігова»</w:t>
            </w:r>
          </w:p>
          <w:p w:rsidR="008F29ED" w:rsidRDefault="001047A2" w:rsidP="008473E6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2024-2026</w:t>
            </w:r>
            <w:r w:rsidR="008F29ED" w:rsidRPr="00462F1C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8F29ED" w:rsidRDefault="008F29ED" w:rsidP="008F29ED">
      <w:pPr>
        <w:jc w:val="both"/>
        <w:rPr>
          <w:lang w:val="uk-UA"/>
        </w:rPr>
      </w:pPr>
    </w:p>
    <w:p w:rsidR="008F29ED" w:rsidRDefault="008F29ED" w:rsidP="008F29ED">
      <w:pPr>
        <w:jc w:val="both"/>
        <w:rPr>
          <w:lang w:val="uk-UA"/>
        </w:rPr>
      </w:pPr>
    </w:p>
    <w:p w:rsidR="008F29ED" w:rsidRPr="005718AC" w:rsidRDefault="008F29ED" w:rsidP="008F29ED">
      <w:pPr>
        <w:jc w:val="both"/>
        <w:rPr>
          <w:lang w:val="uk-UA"/>
        </w:rPr>
      </w:pPr>
    </w:p>
    <w:p w:rsidR="008F29ED" w:rsidRDefault="008F29ED" w:rsidP="008F29ED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 Програми ( тис. грн )</w:t>
      </w:r>
    </w:p>
    <w:p w:rsidR="008F29ED" w:rsidRDefault="008F29ED" w:rsidP="008F29ED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1418"/>
        <w:gridCol w:w="1275"/>
        <w:gridCol w:w="1276"/>
        <w:gridCol w:w="1672"/>
      </w:tblGrid>
      <w:tr w:rsidR="008F29ED" w:rsidRPr="002F237F" w:rsidTr="00E547DB">
        <w:tc>
          <w:tcPr>
            <w:tcW w:w="2972" w:type="dxa"/>
          </w:tcPr>
          <w:p w:rsidR="008F29ED" w:rsidRPr="0082209F" w:rsidRDefault="008F29ED" w:rsidP="008473E6">
            <w:pPr>
              <w:rPr>
                <w:sz w:val="28"/>
                <w:szCs w:val="28"/>
                <w:lang w:val="uk-UA"/>
              </w:rPr>
            </w:pPr>
            <w:r w:rsidRPr="0082209F">
              <w:rPr>
                <w:sz w:val="28"/>
                <w:szCs w:val="28"/>
                <w:lang w:val="uk-UA"/>
              </w:rPr>
              <w:t>Обсяг коштів, які пропонується залучити до виконання Програми</w:t>
            </w:r>
          </w:p>
        </w:tc>
        <w:tc>
          <w:tcPr>
            <w:tcW w:w="1418" w:type="dxa"/>
          </w:tcPr>
          <w:p w:rsidR="008F29ED" w:rsidRPr="0082209F" w:rsidRDefault="008F29ED" w:rsidP="008473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F29ED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  <w:p w:rsidR="00E547DB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276" w:type="dxa"/>
          </w:tcPr>
          <w:p w:rsidR="008F29ED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</w:p>
          <w:p w:rsidR="00E547DB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672" w:type="dxa"/>
          </w:tcPr>
          <w:p w:rsidR="008F29ED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</w:t>
            </w:r>
          </w:p>
          <w:p w:rsidR="00E547DB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</w:tr>
      <w:tr w:rsidR="008F29ED" w:rsidRPr="002F237F" w:rsidTr="00E547DB">
        <w:tc>
          <w:tcPr>
            <w:tcW w:w="2972" w:type="dxa"/>
          </w:tcPr>
          <w:p w:rsidR="008F29ED" w:rsidRPr="0082209F" w:rsidRDefault="008F29ED" w:rsidP="008473E6">
            <w:pPr>
              <w:rPr>
                <w:sz w:val="28"/>
                <w:szCs w:val="28"/>
                <w:lang w:val="uk-UA"/>
              </w:rPr>
            </w:pPr>
            <w:r w:rsidRPr="0082209F">
              <w:rPr>
                <w:sz w:val="28"/>
                <w:szCs w:val="28"/>
                <w:lang w:val="uk-UA"/>
              </w:rPr>
              <w:t>Всього,</w:t>
            </w:r>
          </w:p>
          <w:p w:rsidR="008F29ED" w:rsidRPr="0082209F" w:rsidRDefault="008F29ED" w:rsidP="008473E6">
            <w:pPr>
              <w:rPr>
                <w:sz w:val="28"/>
                <w:szCs w:val="28"/>
                <w:lang w:val="uk-UA"/>
              </w:rPr>
            </w:pPr>
            <w:r w:rsidRPr="0082209F">
              <w:rPr>
                <w:sz w:val="28"/>
                <w:szCs w:val="28"/>
                <w:lang w:val="uk-UA"/>
              </w:rPr>
              <w:t>у т.ч.</w:t>
            </w:r>
          </w:p>
        </w:tc>
        <w:tc>
          <w:tcPr>
            <w:tcW w:w="1418" w:type="dxa"/>
          </w:tcPr>
          <w:p w:rsidR="008F29ED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2194</w:t>
            </w:r>
            <w:r w:rsidR="008F29ED">
              <w:rPr>
                <w:sz w:val="28"/>
                <w:szCs w:val="28"/>
                <w:lang w:val="uk-UA"/>
              </w:rPr>
              <w:t>,</w:t>
            </w:r>
            <w:r w:rsidR="008F29ED" w:rsidRPr="0082209F">
              <w:rPr>
                <w:sz w:val="28"/>
                <w:szCs w:val="28"/>
                <w:lang w:val="uk-UA"/>
              </w:rPr>
              <w:t xml:space="preserve">0 </w:t>
            </w:r>
          </w:p>
        </w:tc>
        <w:tc>
          <w:tcPr>
            <w:tcW w:w="1275" w:type="dxa"/>
          </w:tcPr>
          <w:p w:rsidR="008F29ED" w:rsidRPr="0082209F" w:rsidRDefault="00E547DB" w:rsidP="0084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660</w:t>
            </w:r>
            <w:r w:rsidR="008F29ED" w:rsidRPr="0082209F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276" w:type="dxa"/>
          </w:tcPr>
          <w:p w:rsidR="008F29ED" w:rsidRPr="0082209F" w:rsidRDefault="00E547DB" w:rsidP="0084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730</w:t>
            </w:r>
            <w:r w:rsidR="008F29ED">
              <w:rPr>
                <w:sz w:val="28"/>
                <w:szCs w:val="28"/>
              </w:rPr>
              <w:t>,</w:t>
            </w:r>
            <w:r w:rsidR="008F29ED" w:rsidRPr="0082209F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72" w:type="dxa"/>
          </w:tcPr>
          <w:p w:rsidR="008F29ED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804</w:t>
            </w:r>
            <w:r w:rsidR="008F29ED" w:rsidRPr="0082209F">
              <w:rPr>
                <w:sz w:val="28"/>
                <w:szCs w:val="28"/>
                <w:lang w:val="uk-UA"/>
              </w:rPr>
              <w:t>,0</w:t>
            </w:r>
          </w:p>
        </w:tc>
      </w:tr>
      <w:tr w:rsidR="008F29ED" w:rsidRPr="002F237F" w:rsidTr="00E547DB">
        <w:tc>
          <w:tcPr>
            <w:tcW w:w="2972" w:type="dxa"/>
          </w:tcPr>
          <w:p w:rsidR="008F29ED" w:rsidRPr="0082209F" w:rsidRDefault="001F0F28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8F29ED" w:rsidRPr="0082209F">
              <w:rPr>
                <w:sz w:val="28"/>
                <w:szCs w:val="28"/>
                <w:lang w:val="uk-UA"/>
              </w:rPr>
              <w:t>юджет</w:t>
            </w:r>
            <w:r>
              <w:rPr>
                <w:sz w:val="28"/>
                <w:szCs w:val="28"/>
                <w:lang w:val="uk-UA"/>
              </w:rPr>
              <w:t xml:space="preserve"> Чернігівської міської територіальної громади</w:t>
            </w:r>
          </w:p>
        </w:tc>
        <w:tc>
          <w:tcPr>
            <w:tcW w:w="1418" w:type="dxa"/>
          </w:tcPr>
          <w:p w:rsidR="008F29ED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2194,0</w:t>
            </w:r>
          </w:p>
        </w:tc>
        <w:tc>
          <w:tcPr>
            <w:tcW w:w="1275" w:type="dxa"/>
          </w:tcPr>
          <w:p w:rsidR="008F29ED" w:rsidRPr="00E547DB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660,0</w:t>
            </w:r>
          </w:p>
        </w:tc>
        <w:tc>
          <w:tcPr>
            <w:tcW w:w="1276" w:type="dxa"/>
          </w:tcPr>
          <w:p w:rsidR="008F29ED" w:rsidRPr="00E547DB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730,0</w:t>
            </w:r>
          </w:p>
        </w:tc>
        <w:tc>
          <w:tcPr>
            <w:tcW w:w="1672" w:type="dxa"/>
          </w:tcPr>
          <w:p w:rsidR="008F29ED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804,0</w:t>
            </w:r>
          </w:p>
        </w:tc>
      </w:tr>
    </w:tbl>
    <w:p w:rsidR="008F29ED" w:rsidRDefault="008F29ED" w:rsidP="008F29ED">
      <w:pPr>
        <w:jc w:val="both"/>
        <w:rPr>
          <w:sz w:val="28"/>
          <w:szCs w:val="28"/>
          <w:lang w:val="uk-UA"/>
        </w:rPr>
      </w:pPr>
    </w:p>
    <w:p w:rsidR="008F29ED" w:rsidRDefault="008F29ED" w:rsidP="008F29ED">
      <w:pPr>
        <w:tabs>
          <w:tab w:val="left" w:pos="7735"/>
        </w:tabs>
        <w:rPr>
          <w:sz w:val="28"/>
          <w:szCs w:val="28"/>
          <w:lang w:val="uk-UA"/>
        </w:rPr>
      </w:pPr>
    </w:p>
    <w:p w:rsidR="008F29ED" w:rsidRDefault="008F29ED" w:rsidP="008F29ED">
      <w:pPr>
        <w:tabs>
          <w:tab w:val="left" w:pos="7735"/>
        </w:tabs>
        <w:rPr>
          <w:sz w:val="28"/>
          <w:szCs w:val="28"/>
          <w:lang w:val="uk-UA"/>
        </w:rPr>
      </w:pPr>
    </w:p>
    <w:p w:rsidR="008F29ED" w:rsidRDefault="008F29ED" w:rsidP="008F29ED">
      <w:pPr>
        <w:tabs>
          <w:tab w:val="left" w:pos="7735"/>
        </w:tabs>
        <w:rPr>
          <w:sz w:val="28"/>
          <w:szCs w:val="28"/>
          <w:lang w:val="uk-UA"/>
        </w:rPr>
      </w:pPr>
    </w:p>
    <w:p w:rsidR="008F29ED" w:rsidRDefault="008F29ED" w:rsidP="008F29ED">
      <w:pPr>
        <w:tabs>
          <w:tab w:val="left" w:pos="7735"/>
        </w:tabs>
        <w:rPr>
          <w:sz w:val="28"/>
          <w:szCs w:val="28"/>
          <w:lang w:val="uk-UA"/>
        </w:rPr>
      </w:pPr>
    </w:p>
    <w:p w:rsidR="008F29ED" w:rsidRPr="007C1789" w:rsidRDefault="008F29ED" w:rsidP="008F29ED">
      <w:pPr>
        <w:rPr>
          <w:sz w:val="28"/>
          <w:szCs w:val="28"/>
          <w:lang w:val="uk-UA"/>
        </w:rPr>
        <w:sectPr w:rsidR="008F29ED" w:rsidRPr="007C1789" w:rsidSect="008473E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8F29ED" w:rsidTr="008473E6">
        <w:tc>
          <w:tcPr>
            <w:tcW w:w="9606" w:type="dxa"/>
          </w:tcPr>
          <w:p w:rsidR="008F29ED" w:rsidRDefault="008F29ED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Додаток 2</w:t>
            </w:r>
          </w:p>
          <w:p w:rsidR="008F29ED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C157E2">
              <w:rPr>
                <w:sz w:val="28"/>
                <w:szCs w:val="28"/>
                <w:lang w:val="uk-UA"/>
              </w:rPr>
              <w:t>о Програми «Молодь міста Чернігова»</w:t>
            </w:r>
          </w:p>
          <w:p w:rsidR="008F29ED" w:rsidRDefault="001047A2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2024-2026</w:t>
            </w:r>
            <w:r w:rsidR="008F29ED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8F29ED" w:rsidRPr="00C157E2" w:rsidRDefault="008F29ED" w:rsidP="008F29ED">
      <w:pPr>
        <w:tabs>
          <w:tab w:val="left" w:pos="7735"/>
        </w:tabs>
        <w:rPr>
          <w:b/>
          <w:sz w:val="28"/>
          <w:szCs w:val="28"/>
          <w:lang w:val="uk-UA"/>
        </w:rPr>
      </w:pPr>
    </w:p>
    <w:p w:rsidR="008F29ED" w:rsidRDefault="008F29ED" w:rsidP="008F29ED">
      <w:pPr>
        <w:tabs>
          <w:tab w:val="left" w:pos="7735"/>
        </w:tabs>
        <w:jc w:val="center"/>
        <w:rPr>
          <w:sz w:val="28"/>
          <w:szCs w:val="28"/>
          <w:lang w:val="uk-UA"/>
        </w:rPr>
      </w:pPr>
      <w:r w:rsidRPr="00C157E2">
        <w:rPr>
          <w:sz w:val="28"/>
          <w:szCs w:val="28"/>
          <w:lang w:val="uk-UA"/>
        </w:rPr>
        <w:t xml:space="preserve">Напрямки діяльності та основні заходи щодо реалізації </w:t>
      </w:r>
      <w:r w:rsidRPr="00C157E2">
        <w:rPr>
          <w:sz w:val="28"/>
          <w:szCs w:val="28"/>
          <w:lang w:val="uk-UA"/>
        </w:rPr>
        <w:br/>
        <w:t>Програми «Моло</w:t>
      </w:r>
      <w:r w:rsidR="001047A2">
        <w:rPr>
          <w:sz w:val="28"/>
          <w:szCs w:val="28"/>
          <w:lang w:val="uk-UA"/>
        </w:rPr>
        <w:t>дь міста Чернігова» на 2024-2026</w:t>
      </w:r>
      <w:r w:rsidRPr="00C157E2">
        <w:rPr>
          <w:sz w:val="28"/>
          <w:szCs w:val="28"/>
          <w:lang w:val="uk-UA"/>
        </w:rPr>
        <w:t xml:space="preserve"> роки</w:t>
      </w:r>
    </w:p>
    <w:p w:rsidR="008F29ED" w:rsidRPr="00C157E2" w:rsidRDefault="008F29ED" w:rsidP="008F29ED">
      <w:pPr>
        <w:tabs>
          <w:tab w:val="left" w:pos="7735"/>
        </w:tabs>
        <w:jc w:val="center"/>
        <w:rPr>
          <w:sz w:val="28"/>
          <w:szCs w:val="28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3685"/>
        <w:gridCol w:w="1730"/>
        <w:gridCol w:w="1276"/>
        <w:gridCol w:w="1417"/>
        <w:gridCol w:w="1389"/>
      </w:tblGrid>
      <w:tr w:rsidR="008F29ED" w:rsidRPr="00C157E2" w:rsidTr="008473E6">
        <w:trPr>
          <w:trHeight w:val="864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Задачі щодо виконання Програми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Виконавці задач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Фінансування Програми міським бюджетом за роками виконання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(тис. грн</w:t>
            </w:r>
            <w:r w:rsidRPr="00C157E2">
              <w:rPr>
                <w:sz w:val="28"/>
                <w:szCs w:val="28"/>
                <w:lang w:val="uk-UA"/>
              </w:rPr>
              <w:t>)</w:t>
            </w:r>
          </w:p>
        </w:tc>
      </w:tr>
      <w:tr w:rsidR="008F29ED" w:rsidRPr="00C157E2" w:rsidTr="003E0CD4">
        <w:trPr>
          <w:trHeight w:val="369"/>
        </w:trPr>
        <w:tc>
          <w:tcPr>
            <w:tcW w:w="5637" w:type="dxa"/>
            <w:vMerge/>
            <w:shd w:val="clear" w:color="auto" w:fill="auto"/>
            <w:vAlign w:val="center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F29ED" w:rsidRPr="00C157E2" w:rsidRDefault="003E0CD4" w:rsidP="003E0CD4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9ED" w:rsidRPr="00C157E2" w:rsidRDefault="007E6F72" w:rsidP="003E0CD4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3E0CD4">
              <w:rPr>
                <w:sz w:val="28"/>
                <w:szCs w:val="28"/>
                <w:lang w:val="uk-UA"/>
              </w:rPr>
              <w:t>4</w:t>
            </w:r>
            <w:r w:rsidR="008F29ED" w:rsidRPr="00C157E2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29ED" w:rsidRPr="00C157E2" w:rsidRDefault="007E6F72" w:rsidP="003E0CD4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3E0CD4">
              <w:rPr>
                <w:sz w:val="28"/>
                <w:szCs w:val="28"/>
                <w:lang w:val="uk-UA"/>
              </w:rPr>
              <w:t>5</w:t>
            </w:r>
            <w:r w:rsidR="008F29ED" w:rsidRPr="00C157E2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 рік</w:t>
            </w:r>
          </w:p>
        </w:tc>
      </w:tr>
      <w:tr w:rsidR="008F29ED" w:rsidRPr="00C157E2" w:rsidTr="008473E6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ind w:left="1080" w:hanging="108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 w:rsidRPr="00C157E2">
              <w:rPr>
                <w:bCs/>
                <w:sz w:val="28"/>
                <w:szCs w:val="28"/>
                <w:lang w:val="uk-UA"/>
              </w:rPr>
              <w:t>Формування громадянської позиції молоді</w:t>
            </w:r>
          </w:p>
        </w:tc>
      </w:tr>
      <w:tr w:rsidR="008F29ED" w:rsidRPr="00C157E2" w:rsidTr="003E0CD4">
        <w:trPr>
          <w:trHeight w:val="1417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співпрацювати з молодіжними та дитячими  інститутами громадянського суспільства та їх спілками;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розвивати та підтримувати молодіжні  консультативно-дорадчі органи;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створенню молодіжного центру в м. Чернігові;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розвивати молодіжну інфраструктуру, співпрацювати з органами студентського та учнівського  самоврядування;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проводити молодіжні форуми, конференції,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воркшопи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, тренінги,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>фестивалі  та інші форми роботи для конструктивного молодіжного співробітництва на різних рівнях;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у виготовленні методичної та інформаційно-просвітницької продукції.</w:t>
            </w: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управління у справах сім’ї, молоді та спорту Чернігівської міської ради,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комунальний заклад «Позашкільний навчальний заклад «Центр роботи з дітьми та молоддю за місцем проживання»,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інститути громадянського суспільства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3E0CD4" w:rsidP="003E0CD4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  <w:r w:rsidR="008F29ED">
              <w:rPr>
                <w:sz w:val="28"/>
                <w:szCs w:val="28"/>
                <w:lang w:val="uk-UA"/>
              </w:rPr>
              <w:t>,0</w:t>
            </w:r>
          </w:p>
        </w:tc>
      </w:tr>
      <w:tr w:rsidR="008F29ED" w:rsidRPr="00C157E2" w:rsidTr="008473E6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bCs/>
                <w:sz w:val="28"/>
                <w:szCs w:val="28"/>
                <w:lang w:val="uk-UA"/>
              </w:rPr>
            </w:pPr>
            <w:r w:rsidRPr="00C157E2">
              <w:rPr>
                <w:bCs/>
                <w:sz w:val="28"/>
                <w:szCs w:val="28"/>
                <w:lang w:val="uk-UA"/>
              </w:rPr>
              <w:lastRenderedPageBreak/>
              <w:t xml:space="preserve">2. Підтримка соціальних </w:t>
            </w:r>
            <w:proofErr w:type="spellStart"/>
            <w:r w:rsidRPr="00C157E2">
              <w:rPr>
                <w:bCs/>
                <w:sz w:val="28"/>
                <w:szCs w:val="28"/>
                <w:lang w:val="uk-UA"/>
              </w:rPr>
              <w:t>проєктів</w:t>
            </w:r>
            <w:proofErr w:type="spellEnd"/>
            <w:r w:rsidRPr="00C157E2">
              <w:rPr>
                <w:bCs/>
                <w:sz w:val="28"/>
                <w:szCs w:val="28"/>
                <w:lang w:val="uk-UA"/>
              </w:rPr>
              <w:t xml:space="preserve"> інститутів громадянського сус</w:t>
            </w:r>
            <w:r w:rsidR="008473E6">
              <w:rPr>
                <w:bCs/>
                <w:sz w:val="28"/>
                <w:szCs w:val="28"/>
                <w:lang w:val="uk-UA"/>
              </w:rPr>
              <w:t xml:space="preserve">пільства, що працюють з молоддю </w:t>
            </w:r>
            <w:r w:rsidRPr="00C157E2">
              <w:rPr>
                <w:bCs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157E2">
              <w:rPr>
                <w:bCs/>
                <w:sz w:val="28"/>
                <w:szCs w:val="28"/>
                <w:lang w:val="uk-UA"/>
              </w:rPr>
              <w:t>проєктів</w:t>
            </w:r>
            <w:proofErr w:type="spellEnd"/>
            <w:r w:rsidRPr="00C157E2">
              <w:rPr>
                <w:bCs/>
                <w:sz w:val="28"/>
                <w:szCs w:val="28"/>
                <w:lang w:val="uk-UA"/>
              </w:rPr>
              <w:t>, направлених на молодь міста</w:t>
            </w:r>
          </w:p>
        </w:tc>
      </w:tr>
      <w:tr w:rsidR="008F29ED" w:rsidRPr="00C157E2" w:rsidTr="003E0CD4">
        <w:trPr>
          <w:trHeight w:val="308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bCs/>
                <w:sz w:val="28"/>
                <w:szCs w:val="28"/>
                <w:lang w:val="uk-UA"/>
              </w:rPr>
              <w:t>пров</w:t>
            </w:r>
            <w:r w:rsidR="0013230B">
              <w:rPr>
                <w:bCs/>
                <w:sz w:val="28"/>
                <w:szCs w:val="28"/>
                <w:lang w:val="uk-UA"/>
              </w:rPr>
              <w:t>одити</w:t>
            </w:r>
            <w:r w:rsidRPr="00C157E2">
              <w:rPr>
                <w:bCs/>
                <w:sz w:val="28"/>
                <w:szCs w:val="28"/>
                <w:lang w:val="uk-UA"/>
              </w:rPr>
              <w:t xml:space="preserve"> конкурс </w:t>
            </w:r>
            <w:proofErr w:type="spellStart"/>
            <w:r w:rsidRPr="00C157E2">
              <w:rPr>
                <w:bCs/>
                <w:sz w:val="28"/>
                <w:szCs w:val="28"/>
                <w:lang w:val="uk-UA"/>
              </w:rPr>
              <w:t>проєктів</w:t>
            </w:r>
            <w:proofErr w:type="spellEnd"/>
            <w:r w:rsidRPr="00C157E2">
              <w:rPr>
                <w:bCs/>
                <w:sz w:val="28"/>
                <w:szCs w:val="28"/>
                <w:lang w:val="uk-UA"/>
              </w:rPr>
              <w:t xml:space="preserve"> програм інститутів громадянського суспільства, що працюють з молоддю, та </w:t>
            </w:r>
            <w:proofErr w:type="spellStart"/>
            <w:r w:rsidRPr="00C157E2">
              <w:rPr>
                <w:bCs/>
                <w:sz w:val="28"/>
                <w:szCs w:val="28"/>
                <w:lang w:val="uk-UA"/>
              </w:rPr>
              <w:t>проєктів</w:t>
            </w:r>
            <w:proofErr w:type="spellEnd"/>
            <w:r w:rsidRPr="00C157E2">
              <w:rPr>
                <w:bCs/>
                <w:sz w:val="28"/>
                <w:szCs w:val="28"/>
                <w:lang w:val="uk-UA"/>
              </w:rPr>
              <w:t>, направлених на молодь міста.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управління у справах сім’ї, молоді та спорту Чернігівської міської ради, інститути громадянського суспільства  </w:t>
            </w:r>
          </w:p>
        </w:tc>
        <w:tc>
          <w:tcPr>
            <w:tcW w:w="1730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495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  <w:r w:rsidR="008F29ED">
              <w:rPr>
                <w:sz w:val="28"/>
                <w:szCs w:val="28"/>
                <w:lang w:val="uk-UA"/>
              </w:rPr>
              <w:t>,0</w:t>
            </w:r>
          </w:p>
        </w:tc>
      </w:tr>
      <w:tr w:rsidR="008F29ED" w:rsidRPr="00C157E2" w:rsidTr="008473E6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bCs/>
                <w:sz w:val="28"/>
                <w:szCs w:val="28"/>
                <w:lang w:val="uk-UA"/>
              </w:rPr>
            </w:pPr>
            <w:r w:rsidRPr="00C157E2">
              <w:rPr>
                <w:bCs/>
                <w:sz w:val="28"/>
                <w:szCs w:val="28"/>
                <w:lang w:val="uk-UA"/>
              </w:rPr>
              <w:t>3. Розвиток неформальної освіти та волонтерського руху</w:t>
            </w:r>
          </w:p>
        </w:tc>
      </w:tr>
      <w:tr w:rsidR="008F29ED" w:rsidRPr="00C157E2" w:rsidTr="003E0CD4">
        <w:trPr>
          <w:trHeight w:val="308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проводити тренінги,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воркшопи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, навчання,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онлайн-навчання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, майстер-класи та інші форм роботи з метою набуття молодими людьми знань, навичок та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 в неформальній освіті;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надавати підтримку у проведенні  конференцій, акцій, заходів неформальної освіти;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реалізовувати заходи та акції, спрямовані на безпеку життєдіяльності;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розвивати екологічну культуру, підтримувати екологічні ініціативи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>молоді;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проводити  заходи задля розвитку лідерських якостей та механізмів комунікації молоді;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розвивати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волонтерство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 як форму залучення молоді до суспільно значущої діяльності;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у розвитку діяльності волонтерського загону при управлінні у справах сім’ї, молоді та спорту Чернігівської міської ради;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у розвитку діяльності  школи молодіжного самоврядування;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організовувати молодіжні благодійні акції, ярмарки, аукціони для вирішення соціально-орієнтованих проблем;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в організації та проведенні профорієнтаційних заходів у закладах позашкільної освіти.</w:t>
            </w: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управління у справах сім’ї, молоді та спорту Чернігівської міської ради, інститути громадянського суспільства,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комунальний заклад «Позашкільний навчальний заклад «Центр роботи з дітьми та молоддю за місцем проживання»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E547DB" w:rsidP="00E547DB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  <w:r w:rsidR="008F29ED">
              <w:rPr>
                <w:sz w:val="28"/>
                <w:szCs w:val="28"/>
                <w:lang w:val="uk-UA"/>
              </w:rPr>
              <w:t>,0</w:t>
            </w:r>
          </w:p>
        </w:tc>
      </w:tr>
      <w:tr w:rsidR="0010176C" w:rsidRPr="00C157E2" w:rsidTr="00A75D49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10176C" w:rsidRPr="00C157E2" w:rsidRDefault="0010176C" w:rsidP="0010176C">
            <w:pPr>
              <w:tabs>
                <w:tab w:val="left" w:pos="7735"/>
              </w:tabs>
              <w:rPr>
                <w:bCs/>
                <w:sz w:val="28"/>
                <w:szCs w:val="28"/>
                <w:lang w:val="uk-UA"/>
              </w:rPr>
            </w:pPr>
            <w:r w:rsidRPr="00C157E2">
              <w:rPr>
                <w:bCs/>
                <w:sz w:val="28"/>
                <w:szCs w:val="28"/>
                <w:lang w:val="uk-UA"/>
              </w:rPr>
              <w:lastRenderedPageBreak/>
              <w:t xml:space="preserve">4. Підтримка творчої, обдарованої,  соціально-вразливої молоді та </w:t>
            </w:r>
            <w:r>
              <w:rPr>
                <w:bCs/>
                <w:sz w:val="28"/>
                <w:szCs w:val="28"/>
                <w:lang w:val="uk-UA"/>
              </w:rPr>
              <w:t>профілактика негативних явищ у молодіжному середовищі</w:t>
            </w:r>
          </w:p>
        </w:tc>
      </w:tr>
      <w:tr w:rsidR="008F29ED" w:rsidRPr="00C157E2" w:rsidTr="003E0CD4">
        <w:trPr>
          <w:trHeight w:val="308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створити та сприяти в розвитку і діяльності молодіжних просторів (майданчиків,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хабів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>, клубів);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підтримувати та розвивати інтелектуальний рух в місті, </w:t>
            </w:r>
            <w:r w:rsidR="00594080">
              <w:rPr>
                <w:sz w:val="28"/>
                <w:szCs w:val="28"/>
                <w:lang w:val="uk-UA"/>
              </w:rPr>
              <w:t xml:space="preserve">сприяти в  організації та </w:t>
            </w:r>
            <w:r w:rsidRPr="00C157E2">
              <w:rPr>
                <w:sz w:val="28"/>
                <w:szCs w:val="28"/>
                <w:lang w:val="uk-UA"/>
              </w:rPr>
              <w:t>проведенні ігор, кубків, фестивалів;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розвивати та підтримувати </w:t>
            </w:r>
            <w:r w:rsidR="0013230B">
              <w:rPr>
                <w:sz w:val="28"/>
                <w:szCs w:val="28"/>
                <w:lang w:val="uk-UA"/>
              </w:rPr>
              <w:t>гумористичний рух</w:t>
            </w:r>
            <w:r w:rsidRPr="00C157E2">
              <w:rPr>
                <w:sz w:val="28"/>
                <w:szCs w:val="28"/>
                <w:lang w:val="uk-UA"/>
              </w:rPr>
              <w:t>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проведенню фестивалів кіно та кіноклубів;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підтримувати та розвивати творчу молодь, молодіжні субкультур</w:t>
            </w:r>
            <w:r w:rsidR="0013230B">
              <w:rPr>
                <w:sz w:val="28"/>
                <w:szCs w:val="28"/>
                <w:lang w:val="uk-UA"/>
              </w:rPr>
              <w:t>и</w:t>
            </w:r>
            <w:r w:rsidRPr="00C157E2">
              <w:rPr>
                <w:sz w:val="28"/>
                <w:szCs w:val="28"/>
                <w:lang w:val="uk-UA"/>
              </w:rPr>
              <w:t>,  сприяти у проведенні фестивалів, конкурсів;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організовувати та проводити молодіжні заходи з нагоди  Дня молоді, міжнародного Дня   студентів, тощо;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організовувати та проводити щорічний Табір молодіжного активу «Перехрестя»;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підтримувати інститути громадянського суспільства, волонтерські  об’єднання молоді у проведенні заходів, акцій для соціально вразливих верств населення;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підвищувати рівень толерантності і солідарності молоді, забезпечувати умови для рівної   участі всіх груп молоді у суспільному житті, протидію дискримінації за будь-якими ознаками в молодіжному середовищі, в тому числі протидію проявам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мобінгу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>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підтримувати та заохочувати молодь з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>інвалідністю для включення та повноцінної участі у громадському житті.</w:t>
            </w: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управління у справах сім’ї, молоді та спорту Чернігівської міської ради,  Чернігівський міський центр соціальних служб, комунальний заклад «Позашкільний навчальний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заклад «Центр роботи з дітьми та молоддю за місцем проживання»,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інститути громадянського суспільства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301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  <w:r w:rsidR="008F29ED">
              <w:rPr>
                <w:sz w:val="28"/>
                <w:szCs w:val="28"/>
                <w:lang w:val="uk-UA"/>
              </w:rPr>
              <w:t>, 0</w:t>
            </w:r>
          </w:p>
        </w:tc>
      </w:tr>
      <w:tr w:rsidR="008F29ED" w:rsidRPr="00C157E2" w:rsidTr="008473E6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8F29ED" w:rsidRPr="00C157E2" w:rsidRDefault="008F29ED" w:rsidP="005A36E9">
            <w:pPr>
              <w:tabs>
                <w:tab w:val="left" w:pos="7735"/>
              </w:tabs>
              <w:rPr>
                <w:bCs/>
                <w:sz w:val="28"/>
                <w:szCs w:val="28"/>
                <w:lang w:val="uk-UA"/>
              </w:rPr>
            </w:pPr>
            <w:r w:rsidRPr="00C157E2">
              <w:rPr>
                <w:bCs/>
                <w:sz w:val="28"/>
                <w:szCs w:val="28"/>
                <w:lang w:val="uk-UA"/>
              </w:rPr>
              <w:lastRenderedPageBreak/>
              <w:t xml:space="preserve">5. Популяризація культури здоров’я серед молоді та </w:t>
            </w:r>
            <w:r w:rsidR="005A36E9">
              <w:rPr>
                <w:bCs/>
                <w:sz w:val="28"/>
                <w:szCs w:val="28"/>
                <w:lang w:val="uk-UA"/>
              </w:rPr>
              <w:t>профілактика негативних явищ у молодіжному середовищі</w:t>
            </w:r>
          </w:p>
        </w:tc>
      </w:tr>
      <w:tr w:rsidR="008F29ED" w:rsidRPr="00C157E2" w:rsidTr="003E0CD4">
        <w:trPr>
          <w:trHeight w:val="308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проводити заходи, направлені на утвердження здорового способу життя;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сприяти проведенню заходів щодо попередження та протидії вживання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психоактивних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 речовин, алкоголю, тютюну, залежності від комп’ютерних ігор, інтернет-залежності та інших;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підтримувати заходи, спрямовані на збереження репродуктивного, сексуального та ментального здоров’я;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проводити профілактичну роботу по запобіганню поширенню інфекційних хвороб, в тому числі ВІЛ-інфекції та інших інфекцій, що передаються статевим шляхом;</w:t>
            </w:r>
          </w:p>
          <w:p w:rsidR="008F29ED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створювати та поширювати інформаційно-просвітницьку продукцію тощо.</w:t>
            </w:r>
          </w:p>
          <w:p w:rsidR="008F29ED" w:rsidRDefault="008F29ED" w:rsidP="008473E6">
            <w:pPr>
              <w:tabs>
                <w:tab w:val="left" w:pos="7735"/>
              </w:tabs>
              <w:ind w:left="720"/>
              <w:rPr>
                <w:sz w:val="28"/>
                <w:szCs w:val="28"/>
                <w:lang w:val="uk-UA"/>
              </w:rPr>
            </w:pPr>
          </w:p>
          <w:p w:rsidR="008F29ED" w:rsidRPr="00C157E2" w:rsidRDefault="008F29ED" w:rsidP="008473E6">
            <w:pPr>
              <w:tabs>
                <w:tab w:val="left" w:pos="7735"/>
              </w:tabs>
              <w:ind w:left="720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управління у справах сім’ї, молоді та спорту Чернігівської міської ради,  комунальний заклад «Позашкільний навчальний заклад «Центр роботи з дітьми та молоддю за місцем проживання»,</w:t>
            </w:r>
          </w:p>
          <w:p w:rsidR="008F29ED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інститути громадянського суспільства, </w:t>
            </w:r>
            <w:r w:rsidR="005A36E9">
              <w:rPr>
                <w:rFonts w:eastAsia="Calibri"/>
                <w:sz w:val="28"/>
                <w:szCs w:val="28"/>
                <w:lang w:val="uk-UA"/>
              </w:rPr>
              <w:t xml:space="preserve">Чернігівський </w:t>
            </w:r>
            <w:r w:rsidR="005A36E9" w:rsidRPr="003E1A60">
              <w:rPr>
                <w:rFonts w:eastAsia="Calibri"/>
                <w:sz w:val="28"/>
                <w:szCs w:val="28"/>
                <w:lang w:val="uk-UA"/>
              </w:rPr>
              <w:t xml:space="preserve">міський центр соціальних служб </w:t>
            </w:r>
          </w:p>
          <w:p w:rsidR="005A36E9" w:rsidRPr="00C157E2" w:rsidRDefault="005A36E9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495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  <w:r w:rsidR="008F29ED">
              <w:rPr>
                <w:sz w:val="28"/>
                <w:szCs w:val="28"/>
                <w:lang w:val="uk-UA"/>
              </w:rPr>
              <w:t>, 0</w:t>
            </w:r>
          </w:p>
        </w:tc>
      </w:tr>
      <w:tr w:rsidR="008F29ED" w:rsidRPr="00C157E2" w:rsidTr="008473E6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6.Формування духовності, національної самосвідомості, моральності молоді міста, </w:t>
            </w:r>
            <w:r w:rsidRPr="00C157E2">
              <w:rPr>
                <w:bCs/>
                <w:iCs/>
                <w:sz w:val="28"/>
                <w:szCs w:val="28"/>
                <w:lang w:val="uk-UA"/>
              </w:rPr>
              <w:t>її патріотичне виховання та формування правової культури</w:t>
            </w:r>
          </w:p>
        </w:tc>
      </w:tr>
      <w:tr w:rsidR="008F29ED" w:rsidRPr="00C157E2" w:rsidTr="003E0CD4">
        <w:trPr>
          <w:trHeight w:val="308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підтримувати організац</w:t>
            </w:r>
            <w:r w:rsidR="0013230B">
              <w:rPr>
                <w:sz w:val="28"/>
                <w:szCs w:val="28"/>
                <w:lang w:val="uk-UA"/>
              </w:rPr>
              <w:t xml:space="preserve">ію та проведення </w:t>
            </w:r>
            <w:r w:rsidRPr="00C157E2">
              <w:rPr>
                <w:sz w:val="28"/>
                <w:szCs w:val="28"/>
                <w:lang w:val="uk-UA"/>
              </w:rPr>
              <w:t xml:space="preserve">таборів інститутів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>громадянського суспільства;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інформаційно підтримувати заходи патріотичного виховання через ТБ, мережу Інтернет, інші медіа;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проводити молодіжні заходи, присвячені визначним подіям. Сприяти  святкуванню або відзначенню пам’ятних, державних та міжнародних дат;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сприяти організації </w:t>
            </w:r>
            <w:r w:rsidR="0013230B">
              <w:rPr>
                <w:sz w:val="28"/>
                <w:szCs w:val="28"/>
                <w:lang w:val="uk-UA"/>
              </w:rPr>
              <w:t xml:space="preserve">та проведенні </w:t>
            </w:r>
            <w:r w:rsidRPr="00C157E2">
              <w:rPr>
                <w:sz w:val="28"/>
                <w:szCs w:val="28"/>
                <w:lang w:val="uk-UA"/>
              </w:rPr>
              <w:t>для молоді міста майстер-класів, семінарів, зустрічей у форматі «жива бібліотека» з громадськими діячами, відом</w:t>
            </w:r>
            <w:r w:rsidR="00594080">
              <w:rPr>
                <w:sz w:val="28"/>
                <w:szCs w:val="28"/>
                <w:lang w:val="uk-UA"/>
              </w:rPr>
              <w:t>ими спортсменами, волонтерами, військових ЗСУ</w:t>
            </w:r>
            <w:r w:rsidRPr="00C157E2">
              <w:rPr>
                <w:sz w:val="28"/>
                <w:szCs w:val="28"/>
                <w:lang w:val="uk-UA"/>
              </w:rPr>
              <w:t>, представниками поліції;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формувати у молоді правову культуру, пропагувати соціально безпечну поведінку молоді;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створювати та поширювати  друковану просвітницько-профілактичну продукцію та соціальну рекламу. </w:t>
            </w: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управління у справах сім’ї, молоді та спорту,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комунальний заклад «Позашкільний навчальний заклад «Центр роботи з дітьми та молоддю за місцем проживання», 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інститути громадянського суспільства</w:t>
            </w:r>
          </w:p>
        </w:tc>
        <w:tc>
          <w:tcPr>
            <w:tcW w:w="1730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301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E2C15">
              <w:rPr>
                <w:sz w:val="28"/>
                <w:szCs w:val="28"/>
                <w:lang w:val="uk-UA"/>
              </w:rPr>
              <w:t>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205D19" w:rsidP="00E547DB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547DB">
              <w:rPr>
                <w:sz w:val="28"/>
                <w:szCs w:val="28"/>
                <w:lang w:val="uk-UA"/>
              </w:rPr>
              <w:t>00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  <w:r w:rsidR="008F29ED">
              <w:rPr>
                <w:sz w:val="28"/>
                <w:szCs w:val="28"/>
                <w:lang w:val="uk-UA"/>
              </w:rPr>
              <w:t>,0</w:t>
            </w:r>
          </w:p>
        </w:tc>
      </w:tr>
      <w:tr w:rsidR="008F29ED" w:rsidRPr="00C157E2" w:rsidTr="003E0CD4">
        <w:trPr>
          <w:trHeight w:val="308"/>
        </w:trPr>
        <w:tc>
          <w:tcPr>
            <w:tcW w:w="9322" w:type="dxa"/>
            <w:gridSpan w:val="2"/>
            <w:shd w:val="clear" w:color="auto" w:fill="auto"/>
          </w:tcPr>
          <w:p w:rsidR="008F29ED" w:rsidRPr="00E547DB" w:rsidRDefault="008F29ED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 w:rsidRPr="00E547DB">
              <w:rPr>
                <w:b/>
                <w:sz w:val="28"/>
                <w:szCs w:val="28"/>
                <w:lang w:val="uk-UA"/>
              </w:rPr>
              <w:lastRenderedPageBreak/>
              <w:t xml:space="preserve">Загальна сума: </w:t>
            </w:r>
          </w:p>
        </w:tc>
        <w:tc>
          <w:tcPr>
            <w:tcW w:w="1730" w:type="dxa"/>
            <w:shd w:val="clear" w:color="auto" w:fill="auto"/>
          </w:tcPr>
          <w:p w:rsidR="008F29ED" w:rsidRPr="00E547DB" w:rsidRDefault="00E547DB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 w:rsidRPr="00E547DB">
              <w:rPr>
                <w:b/>
                <w:sz w:val="28"/>
                <w:szCs w:val="28"/>
                <w:lang w:val="uk-UA"/>
              </w:rPr>
              <w:t>2194</w:t>
            </w:r>
            <w:r w:rsidR="008F29ED" w:rsidRPr="00E547DB"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E547DB" w:rsidRDefault="00E547DB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 w:rsidRPr="00E547DB">
              <w:rPr>
                <w:b/>
                <w:sz w:val="28"/>
                <w:szCs w:val="28"/>
                <w:lang w:val="uk-UA"/>
              </w:rPr>
              <w:t>660</w:t>
            </w:r>
            <w:r w:rsidR="008F29ED" w:rsidRPr="00E547DB"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E547DB" w:rsidRDefault="00E547DB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 w:rsidRPr="00E547DB">
              <w:rPr>
                <w:b/>
                <w:sz w:val="28"/>
                <w:szCs w:val="28"/>
                <w:lang w:val="uk-UA"/>
              </w:rPr>
              <w:t>730</w:t>
            </w:r>
            <w:r w:rsidR="008F29ED" w:rsidRPr="00E547DB"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E547DB" w:rsidRDefault="00E547DB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 w:rsidRPr="00E547DB">
              <w:rPr>
                <w:b/>
                <w:sz w:val="28"/>
                <w:szCs w:val="28"/>
                <w:lang w:val="uk-UA"/>
              </w:rPr>
              <w:t>804</w:t>
            </w:r>
            <w:r w:rsidR="008F29ED" w:rsidRPr="00E547DB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</w:tbl>
    <w:p w:rsidR="008473E6" w:rsidRPr="00594080" w:rsidRDefault="008473E6">
      <w:pPr>
        <w:rPr>
          <w:lang w:val="uk-UA"/>
        </w:rPr>
      </w:pPr>
    </w:p>
    <w:sectPr w:rsidR="008473E6" w:rsidRPr="00594080" w:rsidSect="00205D19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4F" w:rsidRDefault="008C294F" w:rsidP="00B06867">
      <w:r>
        <w:separator/>
      </w:r>
    </w:p>
  </w:endnote>
  <w:endnote w:type="continuationSeparator" w:id="0">
    <w:p w:rsidR="008C294F" w:rsidRDefault="008C294F" w:rsidP="00B06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4F" w:rsidRDefault="008C294F" w:rsidP="00B06867">
      <w:r>
        <w:separator/>
      </w:r>
    </w:p>
  </w:footnote>
  <w:footnote w:type="continuationSeparator" w:id="0">
    <w:p w:rsidR="008C294F" w:rsidRDefault="008C294F" w:rsidP="00B06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E6" w:rsidRDefault="007C0DA4" w:rsidP="008473E6">
    <w:pPr>
      <w:pStyle w:val="a4"/>
      <w:jc w:val="center"/>
    </w:pPr>
    <w:r>
      <w:fldChar w:fldCharType="begin"/>
    </w:r>
    <w:r w:rsidR="003A52BC">
      <w:instrText>PAGE   \* MERGEFORMAT</w:instrText>
    </w:r>
    <w:r>
      <w:fldChar w:fldCharType="separate"/>
    </w:r>
    <w:r w:rsidR="00FC10DB">
      <w:rPr>
        <w:noProof/>
      </w:rPr>
      <w:t>24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30D"/>
    <w:multiLevelType w:val="hybridMultilevel"/>
    <w:tmpl w:val="1D12B0B2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4379"/>
    <w:multiLevelType w:val="hybridMultilevel"/>
    <w:tmpl w:val="93EAED08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78D6"/>
    <w:multiLevelType w:val="hybridMultilevel"/>
    <w:tmpl w:val="E5B84084"/>
    <w:lvl w:ilvl="0" w:tplc="8C1EDF0C">
      <w:start w:val="6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F21D6C"/>
    <w:multiLevelType w:val="hybridMultilevel"/>
    <w:tmpl w:val="DBBE978E"/>
    <w:lvl w:ilvl="0" w:tplc="8C1EDF0C">
      <w:start w:val="6"/>
      <w:numFmt w:val="bullet"/>
      <w:lvlText w:val=""/>
      <w:lvlJc w:val="left"/>
      <w:pPr>
        <w:ind w:left="1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13CB742B"/>
    <w:multiLevelType w:val="hybridMultilevel"/>
    <w:tmpl w:val="890611DA"/>
    <w:lvl w:ilvl="0" w:tplc="8F3EC7A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E33CB"/>
    <w:multiLevelType w:val="hybridMultilevel"/>
    <w:tmpl w:val="222C5ECC"/>
    <w:lvl w:ilvl="0" w:tplc="E932B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40698"/>
    <w:multiLevelType w:val="hybridMultilevel"/>
    <w:tmpl w:val="B9A8EEA8"/>
    <w:lvl w:ilvl="0" w:tplc="182814C8">
      <w:numFmt w:val="bullet"/>
      <w:lvlText w:val="–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DF4D06"/>
    <w:multiLevelType w:val="hybridMultilevel"/>
    <w:tmpl w:val="3D5C4EC2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B61EF"/>
    <w:multiLevelType w:val="hybridMultilevel"/>
    <w:tmpl w:val="A42EE5BE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341D7"/>
    <w:multiLevelType w:val="hybridMultilevel"/>
    <w:tmpl w:val="457C2C34"/>
    <w:lvl w:ilvl="0" w:tplc="042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9744AF1"/>
    <w:multiLevelType w:val="hybridMultilevel"/>
    <w:tmpl w:val="424E28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701B2"/>
    <w:multiLevelType w:val="hybridMultilevel"/>
    <w:tmpl w:val="5B901572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B00B8"/>
    <w:multiLevelType w:val="hybridMultilevel"/>
    <w:tmpl w:val="6CA8C490"/>
    <w:lvl w:ilvl="0" w:tplc="99DAC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468A3"/>
    <w:multiLevelType w:val="hybridMultilevel"/>
    <w:tmpl w:val="34E803A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D7BBC"/>
    <w:multiLevelType w:val="hybridMultilevel"/>
    <w:tmpl w:val="ECBA51C6"/>
    <w:lvl w:ilvl="0" w:tplc="F77ABA0C">
      <w:numFmt w:val="bullet"/>
      <w:lvlText w:val="–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D1A20A0"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E02719B"/>
    <w:multiLevelType w:val="hybridMultilevel"/>
    <w:tmpl w:val="486255CE"/>
    <w:lvl w:ilvl="0" w:tplc="F77ABA0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BA35B6"/>
    <w:multiLevelType w:val="hybridMultilevel"/>
    <w:tmpl w:val="72A80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B7187"/>
    <w:multiLevelType w:val="hybridMultilevel"/>
    <w:tmpl w:val="1A709B14"/>
    <w:lvl w:ilvl="0" w:tplc="76D42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44703"/>
    <w:multiLevelType w:val="hybridMultilevel"/>
    <w:tmpl w:val="23ACE96E"/>
    <w:lvl w:ilvl="0" w:tplc="F77ABA0C">
      <w:numFmt w:val="bullet"/>
      <w:lvlText w:val="–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0A166E"/>
    <w:multiLevelType w:val="hybridMultilevel"/>
    <w:tmpl w:val="27B00BE8"/>
    <w:lvl w:ilvl="0" w:tplc="E3A862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32494"/>
    <w:multiLevelType w:val="hybridMultilevel"/>
    <w:tmpl w:val="0698546C"/>
    <w:lvl w:ilvl="0" w:tplc="E30E4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B705C"/>
    <w:multiLevelType w:val="hybridMultilevel"/>
    <w:tmpl w:val="AAE22992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1627D"/>
    <w:multiLevelType w:val="hybridMultilevel"/>
    <w:tmpl w:val="45B6B602"/>
    <w:lvl w:ilvl="0" w:tplc="F77ABA0C">
      <w:numFmt w:val="bullet"/>
      <w:lvlText w:val="–"/>
      <w:lvlJc w:val="left"/>
      <w:pPr>
        <w:tabs>
          <w:tab w:val="num" w:pos="2359"/>
        </w:tabs>
        <w:ind w:left="2359" w:hanging="93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FB2ACF"/>
    <w:multiLevelType w:val="hybridMultilevel"/>
    <w:tmpl w:val="5DBC6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133E5"/>
    <w:multiLevelType w:val="hybridMultilevel"/>
    <w:tmpl w:val="149E3FE0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33A30"/>
    <w:multiLevelType w:val="hybridMultilevel"/>
    <w:tmpl w:val="1D024324"/>
    <w:lvl w:ilvl="0" w:tplc="F77ABA0C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DA10346"/>
    <w:multiLevelType w:val="hybridMultilevel"/>
    <w:tmpl w:val="819CA5B6"/>
    <w:lvl w:ilvl="0" w:tplc="F77ABA0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BC4105"/>
    <w:multiLevelType w:val="hybridMultilevel"/>
    <w:tmpl w:val="CB38BEFC"/>
    <w:lvl w:ilvl="0" w:tplc="DFA455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D0504"/>
    <w:multiLevelType w:val="hybridMultilevel"/>
    <w:tmpl w:val="525021DC"/>
    <w:lvl w:ilvl="0" w:tplc="B7805D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22"/>
  </w:num>
  <w:num w:numId="5">
    <w:abstractNumId w:val="23"/>
  </w:num>
  <w:num w:numId="6">
    <w:abstractNumId w:val="4"/>
  </w:num>
  <w:num w:numId="7">
    <w:abstractNumId w:val="17"/>
  </w:num>
  <w:num w:numId="8">
    <w:abstractNumId w:val="13"/>
  </w:num>
  <w:num w:numId="9">
    <w:abstractNumId w:val="10"/>
  </w:num>
  <w:num w:numId="10">
    <w:abstractNumId w:val="16"/>
  </w:num>
  <w:num w:numId="11">
    <w:abstractNumId w:val="5"/>
  </w:num>
  <w:num w:numId="12">
    <w:abstractNumId w:val="26"/>
  </w:num>
  <w:num w:numId="13">
    <w:abstractNumId w:val="19"/>
  </w:num>
  <w:num w:numId="14">
    <w:abstractNumId w:val="7"/>
  </w:num>
  <w:num w:numId="15">
    <w:abstractNumId w:val="0"/>
  </w:num>
  <w:num w:numId="16">
    <w:abstractNumId w:val="8"/>
  </w:num>
  <w:num w:numId="17">
    <w:abstractNumId w:val="21"/>
  </w:num>
  <w:num w:numId="18">
    <w:abstractNumId w:val="24"/>
  </w:num>
  <w:num w:numId="19">
    <w:abstractNumId w:val="1"/>
  </w:num>
  <w:num w:numId="20">
    <w:abstractNumId w:val="27"/>
  </w:num>
  <w:num w:numId="21">
    <w:abstractNumId w:val="12"/>
  </w:num>
  <w:num w:numId="22">
    <w:abstractNumId w:val="28"/>
  </w:num>
  <w:num w:numId="23">
    <w:abstractNumId w:val="15"/>
  </w:num>
  <w:num w:numId="24">
    <w:abstractNumId w:val="11"/>
  </w:num>
  <w:num w:numId="25">
    <w:abstractNumId w:val="20"/>
  </w:num>
  <w:num w:numId="26">
    <w:abstractNumId w:val="2"/>
  </w:num>
  <w:num w:numId="27">
    <w:abstractNumId w:val="3"/>
  </w:num>
  <w:num w:numId="28">
    <w:abstractNumId w:val="9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9ED"/>
    <w:rsid w:val="000C4784"/>
    <w:rsid w:val="000E550C"/>
    <w:rsid w:val="0010176C"/>
    <w:rsid w:val="001047A2"/>
    <w:rsid w:val="0013230B"/>
    <w:rsid w:val="00151620"/>
    <w:rsid w:val="00187E14"/>
    <w:rsid w:val="001D23F7"/>
    <w:rsid w:val="001F0F28"/>
    <w:rsid w:val="00200560"/>
    <w:rsid w:val="00205D19"/>
    <w:rsid w:val="00226D15"/>
    <w:rsid w:val="002B5121"/>
    <w:rsid w:val="002F74FD"/>
    <w:rsid w:val="003203E3"/>
    <w:rsid w:val="003A52BC"/>
    <w:rsid w:val="003E0CD4"/>
    <w:rsid w:val="003E2C15"/>
    <w:rsid w:val="00551CBB"/>
    <w:rsid w:val="00593040"/>
    <w:rsid w:val="00594080"/>
    <w:rsid w:val="005A36E9"/>
    <w:rsid w:val="005B3BBA"/>
    <w:rsid w:val="005C51EA"/>
    <w:rsid w:val="00636776"/>
    <w:rsid w:val="006410C1"/>
    <w:rsid w:val="006B0D2B"/>
    <w:rsid w:val="00712B9B"/>
    <w:rsid w:val="0076761A"/>
    <w:rsid w:val="0079165E"/>
    <w:rsid w:val="007C0DA4"/>
    <w:rsid w:val="007E6F72"/>
    <w:rsid w:val="008473E6"/>
    <w:rsid w:val="008514DC"/>
    <w:rsid w:val="008C294F"/>
    <w:rsid w:val="008F29ED"/>
    <w:rsid w:val="009E7189"/>
    <w:rsid w:val="00A11E28"/>
    <w:rsid w:val="00A365F6"/>
    <w:rsid w:val="00AA1306"/>
    <w:rsid w:val="00B06867"/>
    <w:rsid w:val="00B30113"/>
    <w:rsid w:val="00B85239"/>
    <w:rsid w:val="00B8581D"/>
    <w:rsid w:val="00BE5F27"/>
    <w:rsid w:val="00C23BE3"/>
    <w:rsid w:val="00C468F0"/>
    <w:rsid w:val="00C72CEA"/>
    <w:rsid w:val="00CE5C43"/>
    <w:rsid w:val="00DD2B93"/>
    <w:rsid w:val="00DE0BC8"/>
    <w:rsid w:val="00E547DB"/>
    <w:rsid w:val="00F03D0A"/>
    <w:rsid w:val="00F11F67"/>
    <w:rsid w:val="00F701CC"/>
    <w:rsid w:val="00F91B86"/>
    <w:rsid w:val="00FC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8F29E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F2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8F29ED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rsid w:val="008F2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8F29ED"/>
    <w:pPr>
      <w:ind w:left="567"/>
      <w:jc w:val="both"/>
    </w:pPr>
    <w:rPr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8F29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8F29ED"/>
    <w:pPr>
      <w:spacing w:after="120"/>
    </w:pPr>
  </w:style>
  <w:style w:type="character" w:customStyle="1" w:styleId="a7">
    <w:name w:val="Основной текст Знак"/>
    <w:basedOn w:val="a0"/>
    <w:link w:val="a6"/>
    <w:rsid w:val="008F2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F29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2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нак Знак Знак Знак1 Знак Знак Знак"/>
    <w:basedOn w:val="a"/>
    <w:rsid w:val="008F29ED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8F29ED"/>
    <w:pPr>
      <w:spacing w:before="100" w:beforeAutospacing="1" w:after="100" w:afterAutospacing="1"/>
    </w:pPr>
    <w:rPr>
      <w:lang w:val="uk-UA" w:eastAsia="uk-UA"/>
    </w:rPr>
  </w:style>
  <w:style w:type="table" w:styleId="ab">
    <w:name w:val="Table Grid"/>
    <w:basedOn w:val="a1"/>
    <w:uiPriority w:val="59"/>
    <w:rsid w:val="008F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5A36E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36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5FDD-1551-46B0-868C-33D2E57B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25571</Words>
  <Characters>14576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2023-06-14T12:14:00Z</dcterms:created>
  <dcterms:modified xsi:type="dcterms:W3CDTF">2023-06-30T12:42:00Z</dcterms:modified>
</cp:coreProperties>
</file>