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12E7" w14:textId="77777777" w:rsidR="00CD68E4" w:rsidRDefault="00A828FE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4C891B4F" w14:textId="77777777" w:rsidR="00CD68E4" w:rsidRDefault="00A828F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Чернігівської міської ради</w:t>
      </w:r>
    </w:p>
    <w:p w14:paraId="42E9750C" w14:textId="77777777" w:rsidR="00CD68E4" w:rsidRDefault="00A828F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включення майна до Переліку другого типу та</w:t>
      </w:r>
    </w:p>
    <w:p w14:paraId="113C34EA" w14:textId="77777777" w:rsidR="00CD68E4" w:rsidRDefault="00A828F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згоди на передачу майна в оренду»</w:t>
      </w:r>
    </w:p>
    <w:p w14:paraId="4DC6A988" w14:textId="77777777" w:rsidR="00CD68E4" w:rsidRDefault="00CD68E4">
      <w:pPr>
        <w:pStyle w:val="1"/>
        <w:jc w:val="both"/>
        <w:rPr>
          <w:sz w:val="28"/>
          <w:szCs w:val="28"/>
          <w:lang w:val="uk-UA"/>
        </w:rPr>
      </w:pPr>
    </w:p>
    <w:p w14:paraId="5962ACE8" w14:textId="17F5C3F7" w:rsidR="00CD68E4" w:rsidRPr="00110E37" w:rsidRDefault="00A828FE" w:rsidP="00110E37">
      <w:pPr>
        <w:ind w:firstLine="709"/>
        <w:jc w:val="both"/>
        <w:rPr>
          <w:szCs w:val="28"/>
          <w:lang w:val="uk-UA"/>
        </w:rPr>
      </w:pPr>
      <w:r w:rsidRPr="00A818A1">
        <w:rPr>
          <w:szCs w:val="28"/>
          <w:lang w:val="uk-UA"/>
        </w:rPr>
        <w:t xml:space="preserve">В оперативному управлінні </w:t>
      </w:r>
      <w:r w:rsidR="00A818A1" w:rsidRPr="00A818A1">
        <w:rPr>
          <w:szCs w:val="28"/>
          <w:lang w:val="uk-UA"/>
        </w:rPr>
        <w:t xml:space="preserve">департаменту соціальної політики </w:t>
      </w:r>
      <w:r w:rsidRPr="00A818A1">
        <w:rPr>
          <w:szCs w:val="28"/>
          <w:lang w:val="uk-UA"/>
        </w:rPr>
        <w:t xml:space="preserve">Чернігівської міської ради (далі – </w:t>
      </w:r>
      <w:r w:rsidR="00EA4A61">
        <w:rPr>
          <w:szCs w:val="28"/>
          <w:lang w:val="uk-UA"/>
        </w:rPr>
        <w:t>д</w:t>
      </w:r>
      <w:r w:rsidR="00A818A1" w:rsidRPr="00A818A1">
        <w:rPr>
          <w:szCs w:val="28"/>
          <w:lang w:val="uk-UA"/>
        </w:rPr>
        <w:t>епартамент</w:t>
      </w:r>
      <w:r w:rsidRPr="00A818A1">
        <w:rPr>
          <w:szCs w:val="28"/>
          <w:lang w:val="uk-UA"/>
        </w:rPr>
        <w:t xml:space="preserve">) знаходиться </w:t>
      </w:r>
      <w:proofErr w:type="spellStart"/>
      <w:r w:rsidR="002E304F" w:rsidRPr="00D35D85">
        <w:rPr>
          <w:szCs w:val="28"/>
        </w:rPr>
        <w:t>адміністративна</w:t>
      </w:r>
      <w:proofErr w:type="spellEnd"/>
      <w:r w:rsidR="002E304F" w:rsidRPr="00D35D85">
        <w:rPr>
          <w:szCs w:val="28"/>
        </w:rPr>
        <w:t xml:space="preserve"> </w:t>
      </w:r>
      <w:proofErr w:type="spellStart"/>
      <w:r w:rsidR="002E304F" w:rsidRPr="00D35D85">
        <w:rPr>
          <w:szCs w:val="28"/>
        </w:rPr>
        <w:t>будівля</w:t>
      </w:r>
      <w:proofErr w:type="spellEnd"/>
      <w:r w:rsidR="00A818A1" w:rsidRPr="000570FC">
        <w:rPr>
          <w:szCs w:val="28"/>
          <w:lang w:val="uk-UA"/>
        </w:rPr>
        <w:t xml:space="preserve">, що знаходиться за </w:t>
      </w:r>
      <w:proofErr w:type="spellStart"/>
      <w:r w:rsidR="00A818A1" w:rsidRPr="000570FC">
        <w:rPr>
          <w:szCs w:val="28"/>
          <w:lang w:val="uk-UA"/>
        </w:rPr>
        <w:t>адресою</w:t>
      </w:r>
      <w:proofErr w:type="spellEnd"/>
      <w:r w:rsidR="00A818A1" w:rsidRPr="000570FC">
        <w:rPr>
          <w:szCs w:val="28"/>
          <w:lang w:val="uk-UA"/>
        </w:rPr>
        <w:t>: м. Чернігів, вул. Івана Мазепи, 19</w:t>
      </w:r>
      <w:r w:rsidR="002E304F">
        <w:rPr>
          <w:szCs w:val="28"/>
          <w:lang w:val="uk-UA"/>
        </w:rPr>
        <w:t>.</w:t>
      </w:r>
    </w:p>
    <w:p w14:paraId="39902CB4" w14:textId="222E247D" w:rsidR="00CD68E4" w:rsidRDefault="00A828F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 </w:t>
      </w:r>
      <w:r w:rsidR="00110E37">
        <w:rPr>
          <w:szCs w:val="28"/>
          <w:lang w:val="uk-UA"/>
        </w:rPr>
        <w:t xml:space="preserve">департаменту </w:t>
      </w:r>
      <w:r>
        <w:rPr>
          <w:rFonts w:eastAsia="Calibri"/>
          <w:szCs w:val="28"/>
          <w:lang w:val="uk-UA" w:eastAsia="uk-UA"/>
        </w:rPr>
        <w:t xml:space="preserve">надійшов лист </w:t>
      </w:r>
      <w:r w:rsidR="002E304F">
        <w:rPr>
          <w:rFonts w:eastAsia="Calibri"/>
          <w:szCs w:val="28"/>
          <w:lang w:val="uk-UA" w:eastAsia="uk-UA"/>
        </w:rPr>
        <w:t xml:space="preserve">від </w:t>
      </w:r>
      <w:r w:rsidR="008C392A" w:rsidRPr="008C392A">
        <w:rPr>
          <w:lang w:val="uk-UA"/>
        </w:rPr>
        <w:t xml:space="preserve">Головного управління Пенсійного фонду України в Чернігівській області від 16.07.2025 </w:t>
      </w:r>
      <w:proofErr w:type="spellStart"/>
      <w:r w:rsidR="008C392A" w:rsidRPr="008C392A">
        <w:rPr>
          <w:lang w:val="uk-UA"/>
        </w:rPr>
        <w:t>вих</w:t>
      </w:r>
      <w:proofErr w:type="spellEnd"/>
      <w:r w:rsidR="008C392A" w:rsidRPr="008C392A">
        <w:rPr>
          <w:lang w:val="uk-UA"/>
        </w:rPr>
        <w:t xml:space="preserve"> № 2500-11-6/47220</w:t>
      </w:r>
      <w:r w:rsidR="008C392A">
        <w:rPr>
          <w:lang w:val="uk-UA"/>
        </w:rPr>
        <w:t xml:space="preserve"> </w:t>
      </w:r>
      <w:r>
        <w:rPr>
          <w:szCs w:val="28"/>
          <w:lang w:val="uk-UA"/>
        </w:rPr>
        <w:t>щодо</w:t>
      </w:r>
      <w:r>
        <w:rPr>
          <w:szCs w:val="28"/>
          <w:shd w:val="clear" w:color="auto" w:fill="FFFFFF"/>
          <w:lang w:val="uk-UA"/>
        </w:rPr>
        <w:t xml:space="preserve"> передачі в оренду </w:t>
      </w:r>
      <w:proofErr w:type="spellStart"/>
      <w:r w:rsidR="008C392A">
        <w:t>нерухомого</w:t>
      </w:r>
      <w:proofErr w:type="spellEnd"/>
      <w:r w:rsidR="008C392A">
        <w:t xml:space="preserve"> </w:t>
      </w:r>
      <w:proofErr w:type="spellStart"/>
      <w:r w:rsidR="008C392A">
        <w:t>комунального</w:t>
      </w:r>
      <w:proofErr w:type="spellEnd"/>
      <w:r w:rsidR="008C392A">
        <w:t xml:space="preserve"> майна </w:t>
      </w:r>
      <w:r w:rsidR="002E304F">
        <w:rPr>
          <w:lang w:val="uk-UA"/>
        </w:rPr>
        <w:t xml:space="preserve">корисною </w:t>
      </w:r>
      <w:proofErr w:type="spellStart"/>
      <w:r w:rsidR="008C392A">
        <w:t>площею</w:t>
      </w:r>
      <w:proofErr w:type="spellEnd"/>
      <w:r w:rsidR="008C392A">
        <w:t xml:space="preserve"> </w:t>
      </w:r>
      <w:r w:rsidR="00EA4A61">
        <w:rPr>
          <w:lang w:val="uk-UA"/>
        </w:rPr>
        <w:t xml:space="preserve">    </w:t>
      </w:r>
      <w:r w:rsidR="008C392A">
        <w:t>62,2 м² (</w:t>
      </w:r>
      <w:proofErr w:type="spellStart"/>
      <w:r w:rsidR="008C392A">
        <w:t>кабінет</w:t>
      </w:r>
      <w:proofErr w:type="spellEnd"/>
      <w:r w:rsidR="008C392A">
        <w:t xml:space="preserve"> </w:t>
      </w:r>
      <w:proofErr w:type="spellStart"/>
      <w:r w:rsidR="008C392A">
        <w:t>літ</w:t>
      </w:r>
      <w:proofErr w:type="spellEnd"/>
      <w:r w:rsidR="008C392A">
        <w:t xml:space="preserve">. «1-112»), яке </w:t>
      </w:r>
      <w:proofErr w:type="spellStart"/>
      <w:r w:rsidR="008C392A">
        <w:t>розташоване</w:t>
      </w:r>
      <w:proofErr w:type="spellEnd"/>
      <w:r w:rsidR="008C392A">
        <w:t xml:space="preserve"> на </w:t>
      </w:r>
      <w:proofErr w:type="spellStart"/>
      <w:r w:rsidR="008C392A">
        <w:t>першому</w:t>
      </w:r>
      <w:proofErr w:type="spellEnd"/>
      <w:r w:rsidR="008C392A">
        <w:t xml:space="preserve"> </w:t>
      </w:r>
      <w:proofErr w:type="spellStart"/>
      <w:r w:rsidR="008C392A">
        <w:t>поверсі</w:t>
      </w:r>
      <w:proofErr w:type="spellEnd"/>
      <w:r w:rsidR="008C392A">
        <w:t xml:space="preserve"> </w:t>
      </w:r>
      <w:proofErr w:type="spellStart"/>
      <w:r w:rsidR="008C392A">
        <w:t>чотириповерхової</w:t>
      </w:r>
      <w:proofErr w:type="spellEnd"/>
      <w:r w:rsidR="008C392A">
        <w:t xml:space="preserve"> </w:t>
      </w:r>
      <w:proofErr w:type="spellStart"/>
      <w:r w:rsidR="008C392A">
        <w:t>будівлі</w:t>
      </w:r>
      <w:proofErr w:type="spellEnd"/>
      <w:r w:rsidR="008C392A">
        <w:t xml:space="preserve"> за </w:t>
      </w:r>
      <w:proofErr w:type="spellStart"/>
      <w:r w:rsidR="008C392A">
        <w:t>адресою</w:t>
      </w:r>
      <w:proofErr w:type="spellEnd"/>
      <w:r w:rsidR="008C392A">
        <w:t xml:space="preserve">: м. </w:t>
      </w:r>
      <w:proofErr w:type="spellStart"/>
      <w:r w:rsidR="008C392A">
        <w:t>Чернігів</w:t>
      </w:r>
      <w:proofErr w:type="spellEnd"/>
      <w:r w:rsidR="008C392A">
        <w:t xml:space="preserve">, </w:t>
      </w:r>
      <w:proofErr w:type="spellStart"/>
      <w:r w:rsidR="008C392A">
        <w:t>вул</w:t>
      </w:r>
      <w:proofErr w:type="spellEnd"/>
      <w:r w:rsidR="008C392A">
        <w:t xml:space="preserve">. </w:t>
      </w:r>
      <w:proofErr w:type="spellStart"/>
      <w:r w:rsidR="008C392A">
        <w:t>Івана</w:t>
      </w:r>
      <w:proofErr w:type="spellEnd"/>
      <w:r w:rsidR="008C392A">
        <w:t xml:space="preserve"> </w:t>
      </w:r>
      <w:proofErr w:type="spellStart"/>
      <w:r w:rsidR="008C392A">
        <w:t>Мазепи</w:t>
      </w:r>
      <w:proofErr w:type="spellEnd"/>
      <w:r w:rsidR="008C392A">
        <w:t xml:space="preserve">, 19 та </w:t>
      </w:r>
      <w:proofErr w:type="spellStart"/>
      <w:r w:rsidR="008C392A">
        <w:t>включення</w:t>
      </w:r>
      <w:proofErr w:type="spellEnd"/>
      <w:r w:rsidR="008C392A">
        <w:t xml:space="preserve"> </w:t>
      </w:r>
      <w:proofErr w:type="spellStart"/>
      <w:r w:rsidR="008C392A">
        <w:t>його</w:t>
      </w:r>
      <w:proofErr w:type="spellEnd"/>
      <w:r w:rsidR="008C392A">
        <w:t xml:space="preserve"> до </w:t>
      </w:r>
      <w:proofErr w:type="spellStart"/>
      <w:r w:rsidR="008C392A">
        <w:t>Переліку</w:t>
      </w:r>
      <w:proofErr w:type="spellEnd"/>
      <w:r w:rsidR="008C392A">
        <w:t xml:space="preserve"> другого типу</w:t>
      </w:r>
      <w:r w:rsidR="008C392A">
        <w:rPr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для розміщення </w:t>
      </w:r>
      <w:proofErr w:type="spellStart"/>
      <w:r w:rsidR="008C392A">
        <w:t>відділу</w:t>
      </w:r>
      <w:proofErr w:type="spellEnd"/>
      <w:r w:rsidR="008C392A">
        <w:t xml:space="preserve"> </w:t>
      </w:r>
      <w:proofErr w:type="spellStart"/>
      <w:r w:rsidR="008C392A">
        <w:t>обслуговування</w:t>
      </w:r>
      <w:proofErr w:type="spellEnd"/>
      <w:r w:rsidR="008C392A">
        <w:t xml:space="preserve"> </w:t>
      </w:r>
      <w:proofErr w:type="spellStart"/>
      <w:r w:rsidR="008C392A">
        <w:t>громадян</w:t>
      </w:r>
      <w:proofErr w:type="spellEnd"/>
      <w:r w:rsidR="008C392A">
        <w:t xml:space="preserve"> № 2 (</w:t>
      </w:r>
      <w:proofErr w:type="spellStart"/>
      <w:r w:rsidR="008C392A">
        <w:t>сервісний</w:t>
      </w:r>
      <w:proofErr w:type="spellEnd"/>
      <w:r w:rsidR="008C392A">
        <w:t xml:space="preserve"> центр) </w:t>
      </w:r>
      <w:proofErr w:type="spellStart"/>
      <w:r w:rsidR="008C392A">
        <w:t>Управління</w:t>
      </w:r>
      <w:proofErr w:type="spellEnd"/>
      <w:r w:rsidR="008C392A">
        <w:t xml:space="preserve"> </w:t>
      </w:r>
      <w:proofErr w:type="spellStart"/>
      <w:r w:rsidR="008C392A">
        <w:t>обслуговування</w:t>
      </w:r>
      <w:proofErr w:type="spellEnd"/>
      <w:r w:rsidR="008C392A">
        <w:t xml:space="preserve"> </w:t>
      </w:r>
      <w:proofErr w:type="spellStart"/>
      <w:r w:rsidR="008C392A">
        <w:t>громадян</w:t>
      </w:r>
      <w:proofErr w:type="spellEnd"/>
      <w:r w:rsidR="008C392A">
        <w:t xml:space="preserve"> Головного </w:t>
      </w:r>
      <w:proofErr w:type="spellStart"/>
      <w:r w:rsidR="008C392A">
        <w:t>управління</w:t>
      </w:r>
      <w:proofErr w:type="spellEnd"/>
      <w:r w:rsidR="008C392A">
        <w:t xml:space="preserve"> </w:t>
      </w:r>
      <w:proofErr w:type="spellStart"/>
      <w:r w:rsidR="008C392A">
        <w:t>Пенсійного</w:t>
      </w:r>
      <w:proofErr w:type="spellEnd"/>
      <w:r w:rsidR="008C392A">
        <w:t xml:space="preserve"> фонду </w:t>
      </w:r>
      <w:proofErr w:type="spellStart"/>
      <w:r w:rsidR="008C392A">
        <w:t>України</w:t>
      </w:r>
      <w:proofErr w:type="spellEnd"/>
      <w:r w:rsidR="008C392A">
        <w:t xml:space="preserve"> в </w:t>
      </w:r>
      <w:proofErr w:type="spellStart"/>
      <w:r w:rsidR="008C392A">
        <w:t>Чернігівській</w:t>
      </w:r>
      <w:proofErr w:type="spellEnd"/>
      <w:r w:rsidR="008C392A">
        <w:t xml:space="preserve"> </w:t>
      </w:r>
      <w:proofErr w:type="spellStart"/>
      <w:r w:rsidR="008C392A">
        <w:t>області</w:t>
      </w:r>
      <w:proofErr w:type="spellEnd"/>
      <w:r>
        <w:rPr>
          <w:szCs w:val="28"/>
          <w:shd w:val="clear" w:color="auto" w:fill="FFFFFF"/>
          <w:lang w:val="uk-UA"/>
        </w:rPr>
        <w:t>.</w:t>
      </w:r>
    </w:p>
    <w:p w14:paraId="533456DF" w14:textId="77777777" w:rsidR="002E304F" w:rsidRPr="00184E59" w:rsidRDefault="002E304F" w:rsidP="002E304F">
      <w:pPr>
        <w:ind w:firstLine="709"/>
        <w:jc w:val="both"/>
        <w:rPr>
          <w:color w:val="000000"/>
          <w:szCs w:val="28"/>
          <w:lang w:val="uk-UA"/>
        </w:rPr>
      </w:pPr>
      <w:r w:rsidRPr="00184E59">
        <w:rPr>
          <w:color w:val="000000"/>
          <w:szCs w:val="28"/>
          <w:lang w:val="uk-UA"/>
        </w:rPr>
        <w:t>Відповідно до ст. 15 Закону України «Про оренду державного та комунального майна» право на отримання в оренду державного та комунального майна без проведення аукціону мають: 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бюджетів.</w:t>
      </w:r>
    </w:p>
    <w:p w14:paraId="19F5846D" w14:textId="7B947EDB" w:rsidR="002E304F" w:rsidRPr="00184E59" w:rsidRDefault="002E304F" w:rsidP="002E304F">
      <w:pPr>
        <w:ind w:firstLine="709"/>
        <w:jc w:val="both"/>
        <w:rPr>
          <w:color w:val="000000"/>
          <w:szCs w:val="28"/>
          <w:lang w:val="uk-UA"/>
        </w:rPr>
      </w:pPr>
      <w:r w:rsidRPr="008C392A">
        <w:rPr>
          <w:lang w:val="uk-UA"/>
        </w:rPr>
        <w:t>Головн</w:t>
      </w:r>
      <w:r>
        <w:rPr>
          <w:lang w:val="uk-UA"/>
        </w:rPr>
        <w:t>е</w:t>
      </w:r>
      <w:r w:rsidRPr="008C392A">
        <w:rPr>
          <w:lang w:val="uk-UA"/>
        </w:rPr>
        <w:t xml:space="preserve"> управління Пенсійного фонду України в Чернігівській області</w:t>
      </w:r>
      <w:r w:rsidRPr="00184E59">
        <w:rPr>
          <w:color w:val="000000"/>
          <w:szCs w:val="28"/>
          <w:lang w:val="uk-UA"/>
        </w:rPr>
        <w:t xml:space="preserve"> </w:t>
      </w:r>
      <w:r w:rsidRPr="00184E59">
        <w:rPr>
          <w:color w:val="000000"/>
          <w:szCs w:val="28"/>
          <w:lang w:val="uk-UA"/>
        </w:rPr>
        <w:t>є органом державної влади, діяльність якого фінансується за рахунок коштів державного бюджету.</w:t>
      </w:r>
    </w:p>
    <w:p w14:paraId="7AE61426" w14:textId="02D02F42" w:rsidR="002E304F" w:rsidRPr="00184E59" w:rsidRDefault="002E304F" w:rsidP="002E304F">
      <w:pPr>
        <w:ind w:firstLine="709"/>
        <w:jc w:val="both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  <w:lang w:val="uk-UA"/>
        </w:rPr>
        <w:t>П</w:t>
      </w:r>
      <w:r w:rsidRPr="00184E59">
        <w:rPr>
          <w:color w:val="000000"/>
          <w:szCs w:val="28"/>
          <w:lang w:val="uk-UA"/>
        </w:rPr>
        <w:t>роєктом</w:t>
      </w:r>
      <w:proofErr w:type="spellEnd"/>
      <w:r w:rsidRPr="00184E59">
        <w:rPr>
          <w:color w:val="000000"/>
          <w:szCs w:val="28"/>
          <w:lang w:val="uk-UA"/>
        </w:rPr>
        <w:t xml:space="preserve"> рішення </w:t>
      </w:r>
      <w:r>
        <w:rPr>
          <w:color w:val="000000"/>
          <w:szCs w:val="28"/>
          <w:lang w:val="uk-UA"/>
        </w:rPr>
        <w:t xml:space="preserve">міської ради </w:t>
      </w:r>
      <w:r w:rsidRPr="00184E59">
        <w:rPr>
          <w:color w:val="000000"/>
          <w:szCs w:val="28"/>
          <w:lang w:val="uk-UA"/>
        </w:rPr>
        <w:t>пропонується включити нежитлов</w:t>
      </w:r>
      <w:r>
        <w:rPr>
          <w:color w:val="000000"/>
          <w:szCs w:val="28"/>
          <w:lang w:val="uk-UA"/>
        </w:rPr>
        <w:t>е</w:t>
      </w:r>
      <w:r w:rsidRPr="00184E59">
        <w:rPr>
          <w:color w:val="000000"/>
          <w:szCs w:val="28"/>
          <w:lang w:val="uk-UA"/>
        </w:rPr>
        <w:t xml:space="preserve"> приміщення на І поверсі, загальною площею </w:t>
      </w:r>
      <w:r>
        <w:rPr>
          <w:color w:val="000000"/>
          <w:szCs w:val="28"/>
          <w:lang w:val="uk-UA"/>
        </w:rPr>
        <w:t>87,2</w:t>
      </w:r>
      <w:r w:rsidRPr="00184E59">
        <w:rPr>
          <w:color w:val="000000"/>
          <w:szCs w:val="28"/>
          <w:lang w:val="uk-UA"/>
        </w:rPr>
        <w:t xml:space="preserve"> </w:t>
      </w:r>
      <w:proofErr w:type="spellStart"/>
      <w:r w:rsidRPr="00184E59">
        <w:rPr>
          <w:color w:val="000000"/>
          <w:szCs w:val="28"/>
          <w:lang w:val="uk-UA"/>
        </w:rPr>
        <w:t>кв.м</w:t>
      </w:r>
      <w:proofErr w:type="spellEnd"/>
      <w:r w:rsidRPr="00184E59">
        <w:rPr>
          <w:color w:val="000000"/>
          <w:szCs w:val="28"/>
          <w:lang w:val="uk-UA"/>
        </w:rPr>
        <w:t>, що розташован</w:t>
      </w:r>
      <w:r>
        <w:rPr>
          <w:color w:val="000000"/>
          <w:szCs w:val="28"/>
          <w:lang w:val="uk-UA"/>
        </w:rPr>
        <w:t>е</w:t>
      </w:r>
      <w:r w:rsidRPr="00184E59">
        <w:rPr>
          <w:color w:val="000000"/>
          <w:szCs w:val="28"/>
          <w:lang w:val="uk-UA"/>
        </w:rPr>
        <w:t xml:space="preserve"> за </w:t>
      </w:r>
      <w:proofErr w:type="spellStart"/>
      <w:r w:rsidRPr="00184E59">
        <w:rPr>
          <w:color w:val="000000"/>
          <w:szCs w:val="28"/>
          <w:lang w:val="uk-UA"/>
        </w:rPr>
        <w:t>адресою</w:t>
      </w:r>
      <w:proofErr w:type="spellEnd"/>
      <w:r w:rsidRPr="00184E59">
        <w:rPr>
          <w:color w:val="000000"/>
          <w:szCs w:val="28"/>
          <w:lang w:val="uk-UA"/>
        </w:rPr>
        <w:t xml:space="preserve">: </w:t>
      </w:r>
      <w:r w:rsidRPr="000570FC">
        <w:rPr>
          <w:szCs w:val="28"/>
          <w:lang w:val="uk-UA"/>
        </w:rPr>
        <w:t>м. Чернігів, вул. Івана Мазепи, 19</w:t>
      </w:r>
      <w:r w:rsidRPr="00184E59">
        <w:rPr>
          <w:color w:val="000000"/>
          <w:szCs w:val="28"/>
          <w:lang w:val="uk-UA"/>
        </w:rPr>
        <w:t xml:space="preserve"> до Переліку другого типу для подальшої передачі в оренду без проведення аукціону.</w:t>
      </w:r>
    </w:p>
    <w:p w14:paraId="65A03BC7" w14:textId="77777777" w:rsidR="00CD68E4" w:rsidRDefault="00CD68E4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14:paraId="4F223F3F" w14:textId="77777777" w:rsidR="00CD68E4" w:rsidRDefault="00CD68E4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14:paraId="6FE13AB0" w14:textId="4DFE2A44" w:rsidR="00CD68E4" w:rsidRDefault="00CD68E4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14:paraId="2AA84068" w14:textId="13BB971F" w:rsidR="00EA4A61" w:rsidRDefault="00EA4A61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14:paraId="1EA142BA" w14:textId="77777777" w:rsidR="00EA4A61" w:rsidRDefault="00EA4A61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14:paraId="786542DE" w14:textId="77777777" w:rsidR="002E304F" w:rsidRDefault="00A828FE" w:rsidP="002E304F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2E304F">
        <w:rPr>
          <w:sz w:val="28"/>
          <w:szCs w:val="28"/>
          <w:lang w:val="uk-UA"/>
        </w:rPr>
        <w:t xml:space="preserve">директора департаменту – </w:t>
      </w:r>
    </w:p>
    <w:p w14:paraId="093A2118" w14:textId="77777777" w:rsidR="00390298" w:rsidRDefault="00A828FE" w:rsidP="002E304F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</w:t>
      </w:r>
      <w:r w:rsidR="00390298">
        <w:rPr>
          <w:sz w:val="28"/>
          <w:szCs w:val="28"/>
          <w:lang w:val="uk-UA"/>
        </w:rPr>
        <w:t xml:space="preserve">управління </w:t>
      </w:r>
      <w:r w:rsidR="002E304F" w:rsidRPr="002E304F">
        <w:rPr>
          <w:sz w:val="28"/>
          <w:szCs w:val="28"/>
          <w:lang w:val="uk-UA"/>
        </w:rPr>
        <w:t xml:space="preserve">державних </w:t>
      </w:r>
    </w:p>
    <w:p w14:paraId="221542AD" w14:textId="77777777" w:rsidR="00390298" w:rsidRDefault="002E304F" w:rsidP="002E304F">
      <w:pPr>
        <w:pStyle w:val="1"/>
        <w:jc w:val="both"/>
        <w:rPr>
          <w:sz w:val="28"/>
          <w:szCs w:val="28"/>
          <w:lang w:val="uk-UA"/>
        </w:rPr>
      </w:pPr>
      <w:r w:rsidRPr="002E304F">
        <w:rPr>
          <w:sz w:val="28"/>
          <w:szCs w:val="28"/>
          <w:lang w:val="uk-UA"/>
        </w:rPr>
        <w:t xml:space="preserve">соціальних гарантій та розвитку </w:t>
      </w:r>
    </w:p>
    <w:p w14:paraId="2E9553DF" w14:textId="527E2FD7" w:rsidR="00CD68E4" w:rsidRDefault="002E304F" w:rsidP="002E304F">
      <w:pPr>
        <w:pStyle w:val="1"/>
        <w:jc w:val="both"/>
        <w:rPr>
          <w:lang w:val="uk-UA"/>
        </w:rPr>
      </w:pPr>
      <w:r w:rsidRPr="002E304F">
        <w:rPr>
          <w:sz w:val="28"/>
          <w:szCs w:val="28"/>
          <w:lang w:val="uk-UA"/>
        </w:rPr>
        <w:t>соціальних послуг</w:t>
      </w:r>
      <w:r w:rsidR="00A828FE">
        <w:rPr>
          <w:sz w:val="28"/>
          <w:szCs w:val="28"/>
          <w:lang w:val="uk-UA"/>
        </w:rPr>
        <w:t xml:space="preserve">                                            </w:t>
      </w:r>
      <w:r w:rsidR="00390298">
        <w:rPr>
          <w:sz w:val="28"/>
          <w:szCs w:val="28"/>
          <w:lang w:val="uk-UA"/>
        </w:rPr>
        <w:t xml:space="preserve">      </w:t>
      </w:r>
      <w:r w:rsidR="00EA4A61">
        <w:rPr>
          <w:sz w:val="28"/>
          <w:szCs w:val="28"/>
          <w:lang w:val="uk-UA"/>
        </w:rPr>
        <w:t xml:space="preserve">    </w:t>
      </w:r>
      <w:r w:rsidR="00390298">
        <w:rPr>
          <w:sz w:val="28"/>
          <w:szCs w:val="28"/>
          <w:lang w:val="uk-UA"/>
        </w:rPr>
        <w:t xml:space="preserve">            Людмила КОЛИЧЕВА</w:t>
      </w:r>
    </w:p>
    <w:sectPr w:rsidR="00CD68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CC6D" w14:textId="77777777" w:rsidR="00F14904" w:rsidRDefault="00F14904">
      <w:r>
        <w:separator/>
      </w:r>
    </w:p>
  </w:endnote>
  <w:endnote w:type="continuationSeparator" w:id="0">
    <w:p w14:paraId="412C8563" w14:textId="77777777" w:rsidR="00F14904" w:rsidRDefault="00F1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416C" w14:textId="77777777" w:rsidR="00F14904" w:rsidRDefault="00F14904">
      <w:r>
        <w:separator/>
      </w:r>
    </w:p>
  </w:footnote>
  <w:footnote w:type="continuationSeparator" w:id="0">
    <w:p w14:paraId="7FC46669" w14:textId="77777777" w:rsidR="00F14904" w:rsidRDefault="00F1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C0"/>
    <w:rsid w:val="00110E37"/>
    <w:rsid w:val="002E304F"/>
    <w:rsid w:val="002E6D8F"/>
    <w:rsid w:val="00390298"/>
    <w:rsid w:val="00476EC0"/>
    <w:rsid w:val="00493CC0"/>
    <w:rsid w:val="0051524D"/>
    <w:rsid w:val="00722B72"/>
    <w:rsid w:val="008C392A"/>
    <w:rsid w:val="008C4004"/>
    <w:rsid w:val="008F1954"/>
    <w:rsid w:val="00A818A1"/>
    <w:rsid w:val="00A828FE"/>
    <w:rsid w:val="00AD3813"/>
    <w:rsid w:val="00CD68E4"/>
    <w:rsid w:val="00EA4A61"/>
    <w:rsid w:val="00F14904"/>
    <w:rsid w:val="00FB1774"/>
    <w:rsid w:val="01FE55A2"/>
    <w:rsid w:val="1A04457B"/>
    <w:rsid w:val="3D4D65F5"/>
    <w:rsid w:val="6A8F48EA"/>
    <w:rsid w:val="6C4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C362"/>
  <w15:docId w15:val="{B1EE43B5-FEFC-43B2-AD2E-7076354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Times New Roman" w:eastAsia="SimSun" w:hAnsi="Times New Roman" w:cs="Times New Roman"/>
      <w:sz w:val="22"/>
      <w:szCs w:val="22"/>
    </w:rPr>
  </w:style>
  <w:style w:type="paragraph" w:styleId="a3">
    <w:name w:val="No Spacing"/>
    <w:uiPriority w:val="99"/>
    <w:qFormat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0">
    <w:name w:val="Знак Знак Знак Знак1 Знак Знак Знак"/>
    <w:basedOn w:val="a"/>
    <w:rsid w:val="00A818A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DEPARTAMENT</cp:lastModifiedBy>
  <cp:revision>4</cp:revision>
  <cp:lastPrinted>2024-05-09T07:31:00Z</cp:lastPrinted>
  <dcterms:created xsi:type="dcterms:W3CDTF">2025-07-18T13:50:00Z</dcterms:created>
  <dcterms:modified xsi:type="dcterms:W3CDTF">2025-07-21T12:43:00Z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7F2A7D0E530942DCAE8C58091A4D31F2_13</vt:lpwstr>
  </property>
</Properties>
</file>