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607" w:rsidRDefault="00327607" w:rsidP="00A76794">
      <w:pPr>
        <w:widowControl w:val="0"/>
        <w:jc w:val="center"/>
        <w:rPr>
          <w:b/>
          <w:snapToGrid w:val="0"/>
          <w:color w:val="000000"/>
          <w:sz w:val="28"/>
          <w:szCs w:val="28"/>
        </w:rPr>
      </w:pPr>
    </w:p>
    <w:p w:rsidR="00327607" w:rsidRDefault="00327607" w:rsidP="00A76794">
      <w:pPr>
        <w:widowControl w:val="0"/>
        <w:jc w:val="center"/>
        <w:rPr>
          <w:b/>
          <w:snapToGrid w:val="0"/>
          <w:color w:val="000000"/>
          <w:sz w:val="28"/>
          <w:szCs w:val="28"/>
        </w:rPr>
      </w:pPr>
    </w:p>
    <w:p w:rsidR="00327607" w:rsidRDefault="00327607" w:rsidP="00A76794">
      <w:pPr>
        <w:widowControl w:val="0"/>
        <w:jc w:val="center"/>
        <w:rPr>
          <w:b/>
          <w:snapToGrid w:val="0"/>
          <w:color w:val="000000"/>
          <w:sz w:val="28"/>
          <w:szCs w:val="28"/>
        </w:rPr>
      </w:pPr>
    </w:p>
    <w:p w:rsidR="00A76794" w:rsidRPr="005B5AD8" w:rsidRDefault="005B5AD8" w:rsidP="00A76794">
      <w:pPr>
        <w:widowControl w:val="0"/>
        <w:jc w:val="center"/>
        <w:rPr>
          <w:b/>
          <w:snapToGrid w:val="0"/>
          <w:color w:val="00000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t>Аналіз</w:t>
      </w:r>
    </w:p>
    <w:p w:rsidR="00A76794" w:rsidRDefault="00A76794" w:rsidP="00A76794">
      <w:pPr>
        <w:widowControl w:val="0"/>
        <w:jc w:val="center"/>
        <w:rPr>
          <w:b/>
          <w:snapToGrid w:val="0"/>
          <w:color w:val="00000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t>регуляторного впливу</w:t>
      </w:r>
    </w:p>
    <w:p w:rsidR="00A76794" w:rsidRDefault="00A76794" w:rsidP="00A76794">
      <w:pPr>
        <w:widowControl w:val="0"/>
        <w:jc w:val="center"/>
        <w:rPr>
          <w:b/>
          <w:snapToGrid w:val="0"/>
          <w:color w:val="00000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t>проекту рішення виконавчого комітету</w:t>
      </w:r>
    </w:p>
    <w:p w:rsidR="00A76794" w:rsidRDefault="00A76794" w:rsidP="00A76794">
      <w:pPr>
        <w:jc w:val="center"/>
        <w:rPr>
          <w:b/>
          <w:snapToGrid w:val="0"/>
          <w:color w:val="00000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t xml:space="preserve">Чернігівської міської ради </w:t>
      </w:r>
    </w:p>
    <w:p w:rsidR="00A76794" w:rsidRDefault="00A76794" w:rsidP="00A76794">
      <w:pPr>
        <w:widowControl w:val="0"/>
        <w:jc w:val="center"/>
        <w:rPr>
          <w:b/>
          <w:snapToGrid w:val="0"/>
          <w:color w:val="000000"/>
          <w:sz w:val="28"/>
          <w:szCs w:val="28"/>
        </w:rPr>
      </w:pPr>
      <w:r>
        <w:rPr>
          <w:rStyle w:val="FontStyle13"/>
          <w:b/>
          <w:sz w:val="28"/>
          <w:szCs w:val="28"/>
          <w:lang w:eastAsia="uk-UA"/>
        </w:rPr>
        <w:t>«Про вартість проїзду у міському пасажирському транспорті»</w:t>
      </w:r>
    </w:p>
    <w:p w:rsidR="00A76794" w:rsidRDefault="00A76794" w:rsidP="00A76794">
      <w:pPr>
        <w:ind w:firstLine="851"/>
        <w:jc w:val="both"/>
        <w:rPr>
          <w:snapToGrid w:val="0"/>
          <w:sz w:val="28"/>
          <w:szCs w:val="28"/>
        </w:rPr>
      </w:pPr>
    </w:p>
    <w:p w:rsidR="00A76794" w:rsidRDefault="00A76794" w:rsidP="00A76794">
      <w:pPr>
        <w:ind w:firstLine="851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sz w:val="28"/>
          <w:szCs w:val="28"/>
        </w:rPr>
        <w:t>Цей аналіз регуляторного впливу проекту рішення виконавчого комітету Чернігівської міської ради «</w:t>
      </w:r>
      <w:r>
        <w:rPr>
          <w:rStyle w:val="FontStyle13"/>
          <w:sz w:val="28"/>
          <w:szCs w:val="28"/>
          <w:lang w:eastAsia="uk-UA"/>
        </w:rPr>
        <w:t>Про вартість проїзду у міському пасажирському транспорті»</w:t>
      </w:r>
      <w:r>
        <w:rPr>
          <w:snapToGrid w:val="0"/>
          <w:sz w:val="28"/>
          <w:szCs w:val="28"/>
        </w:rPr>
        <w:t xml:space="preserve">, розроблений на виконання та з дотриманням вимог </w:t>
      </w:r>
      <w:r>
        <w:rPr>
          <w:sz w:val="28"/>
          <w:szCs w:val="28"/>
        </w:rPr>
        <w:t xml:space="preserve">Закону України </w:t>
      </w:r>
      <w:r>
        <w:rPr>
          <w:snapToGrid w:val="0"/>
          <w:sz w:val="28"/>
          <w:szCs w:val="28"/>
        </w:rPr>
        <w:t>«Про</w:t>
      </w:r>
      <w:r>
        <w:rPr>
          <w:snapToGrid w:val="0"/>
          <w:color w:val="000000"/>
          <w:sz w:val="28"/>
          <w:szCs w:val="28"/>
        </w:rPr>
        <w:t xml:space="preserve"> засади державної регуляторної політики у сфері господарської діяльності» та Методики проведення аналізу впливу регуляторного акту, затвердженої постановою Кабінету Міністрів України від 11.03.2004 № 308 «Про затвердження </w:t>
      </w:r>
      <w:proofErr w:type="spellStart"/>
      <w:r>
        <w:rPr>
          <w:snapToGrid w:val="0"/>
          <w:color w:val="000000"/>
          <w:sz w:val="28"/>
          <w:szCs w:val="28"/>
        </w:rPr>
        <w:t>методик</w:t>
      </w:r>
      <w:proofErr w:type="spellEnd"/>
      <w:r>
        <w:rPr>
          <w:snapToGrid w:val="0"/>
          <w:color w:val="000000"/>
          <w:sz w:val="28"/>
          <w:szCs w:val="28"/>
        </w:rPr>
        <w:t xml:space="preserve"> проведення аналізу впливу та відстеження результативності регуляторного акту» (зі змінами від 16.12.2015 №1151).</w:t>
      </w:r>
    </w:p>
    <w:p w:rsidR="00A76794" w:rsidRDefault="00A76794" w:rsidP="00A76794">
      <w:pPr>
        <w:widowControl w:val="0"/>
        <w:ind w:firstLine="708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  <w:u w:val="single"/>
        </w:rPr>
        <w:t>Назва регуляторного акту:</w:t>
      </w:r>
      <w:r>
        <w:rPr>
          <w:snapToGrid w:val="0"/>
          <w:color w:val="000000"/>
          <w:sz w:val="28"/>
          <w:szCs w:val="28"/>
        </w:rPr>
        <w:t xml:space="preserve"> проект рішення виконавчого комітету Чернігівської міської ради </w:t>
      </w:r>
      <w:r>
        <w:rPr>
          <w:bCs/>
          <w:snapToGrid w:val="0"/>
          <w:color w:val="000000"/>
          <w:sz w:val="28"/>
          <w:szCs w:val="28"/>
        </w:rPr>
        <w:t>«</w:t>
      </w:r>
      <w:r>
        <w:rPr>
          <w:rStyle w:val="FontStyle13"/>
          <w:sz w:val="28"/>
          <w:szCs w:val="28"/>
          <w:lang w:eastAsia="uk-UA"/>
        </w:rPr>
        <w:t>Про вартість проїзду у міському пасажирському транспорті».</w:t>
      </w:r>
      <w:r>
        <w:rPr>
          <w:snapToGrid w:val="0"/>
          <w:color w:val="000000"/>
          <w:sz w:val="28"/>
          <w:szCs w:val="28"/>
        </w:rPr>
        <w:tab/>
      </w:r>
    </w:p>
    <w:p w:rsidR="00A76794" w:rsidRDefault="00A76794" w:rsidP="00A76794">
      <w:pPr>
        <w:widowControl w:val="0"/>
        <w:ind w:firstLine="708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  <w:u w:val="single"/>
        </w:rPr>
        <w:t>Регуляторний орган:</w:t>
      </w:r>
      <w:r>
        <w:rPr>
          <w:snapToGrid w:val="0"/>
          <w:color w:val="000000"/>
          <w:sz w:val="28"/>
          <w:szCs w:val="28"/>
        </w:rPr>
        <w:t xml:space="preserve"> виконавчий комітет Чернігівської міської ради.</w:t>
      </w:r>
    </w:p>
    <w:p w:rsidR="00A76794" w:rsidRDefault="00A76794" w:rsidP="00A76794">
      <w:pPr>
        <w:widowControl w:val="0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ab/>
      </w:r>
      <w:r>
        <w:rPr>
          <w:snapToGrid w:val="0"/>
          <w:color w:val="000000"/>
          <w:sz w:val="28"/>
          <w:szCs w:val="28"/>
          <w:u w:val="single"/>
        </w:rPr>
        <w:t>Розробники документа:</w:t>
      </w:r>
      <w:r>
        <w:rPr>
          <w:snapToGrid w:val="0"/>
          <w:color w:val="000000"/>
          <w:sz w:val="28"/>
          <w:szCs w:val="28"/>
        </w:rPr>
        <w:t xml:space="preserve"> управління транспорту та зв’язку Чернігівської міської ради.</w:t>
      </w:r>
    </w:p>
    <w:p w:rsidR="00A76794" w:rsidRDefault="00A76794" w:rsidP="00A76794">
      <w:pPr>
        <w:widowControl w:val="0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ab/>
      </w:r>
      <w:r>
        <w:rPr>
          <w:snapToGrid w:val="0"/>
          <w:color w:val="000000"/>
          <w:sz w:val="28"/>
          <w:szCs w:val="28"/>
          <w:u w:val="single"/>
        </w:rPr>
        <w:t>Відповідальна особа:</w:t>
      </w:r>
      <w:r>
        <w:rPr>
          <w:snapToGrid w:val="0"/>
          <w:color w:val="000000"/>
          <w:sz w:val="28"/>
          <w:szCs w:val="28"/>
        </w:rPr>
        <w:t xml:space="preserve"> Бєльський О. В.</w:t>
      </w:r>
    </w:p>
    <w:p w:rsidR="00A76794" w:rsidRDefault="00A76794" w:rsidP="00A76794">
      <w:pPr>
        <w:widowControl w:val="0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ab/>
      </w:r>
      <w:r>
        <w:rPr>
          <w:snapToGrid w:val="0"/>
          <w:color w:val="000000"/>
          <w:sz w:val="28"/>
          <w:szCs w:val="28"/>
          <w:u w:val="single"/>
        </w:rPr>
        <w:t>Контактний телефон:</w:t>
      </w:r>
      <w:r w:rsidR="005B5AD8">
        <w:rPr>
          <w:snapToGrid w:val="0"/>
          <w:color w:val="000000"/>
          <w:sz w:val="28"/>
          <w:szCs w:val="28"/>
        </w:rPr>
        <w:t xml:space="preserve"> 671-887</w:t>
      </w:r>
    </w:p>
    <w:p w:rsidR="00A76794" w:rsidRDefault="00A76794" w:rsidP="00A76794">
      <w:pPr>
        <w:widowControl w:val="0"/>
        <w:rPr>
          <w:color w:val="000000"/>
          <w:sz w:val="28"/>
          <w:szCs w:val="28"/>
        </w:rPr>
      </w:pPr>
    </w:p>
    <w:p w:rsidR="00A76794" w:rsidRDefault="00A76794" w:rsidP="00A76794">
      <w:pPr>
        <w:widowControl w:val="0"/>
        <w:jc w:val="center"/>
        <w:rPr>
          <w:b/>
          <w:sz w:val="28"/>
          <w:szCs w:val="28"/>
        </w:rPr>
      </w:pPr>
      <w:r>
        <w:rPr>
          <w:b/>
          <w:bCs/>
          <w:snapToGrid w:val="0"/>
          <w:color w:val="000000"/>
          <w:sz w:val="28"/>
          <w:szCs w:val="28"/>
        </w:rPr>
        <w:t>І. Визначення проблеми</w:t>
      </w:r>
    </w:p>
    <w:p w:rsidR="00A76794" w:rsidRDefault="00A76794" w:rsidP="00A76794">
      <w:pPr>
        <w:ind w:firstLine="709"/>
        <w:jc w:val="both"/>
        <w:rPr>
          <w:sz w:val="28"/>
          <w:szCs w:val="28"/>
        </w:rPr>
      </w:pPr>
    </w:p>
    <w:p w:rsidR="00A76794" w:rsidRDefault="00A76794" w:rsidP="00A767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даний час в місті діють рішення виконавчого комітету міської ради від 30 березня 2015 року № 76 «Про вартість проїзду в міському пасажирському транспорті», рішення </w:t>
      </w:r>
      <w:r>
        <w:rPr>
          <w:color w:val="000000"/>
          <w:sz w:val="28"/>
          <w:szCs w:val="28"/>
        </w:rPr>
        <w:t>виконавчого комітету Чернігівської міської ради від 01.09.2016 № 386 «Про вартість проїзду у міському пасажирському транспорті".</w:t>
      </w:r>
    </w:p>
    <w:p w:rsidR="00A76794" w:rsidRDefault="00A76794" w:rsidP="00A7679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Даними рішеннями для всіх суб’єктів господарювання міста, незалежно від форм власності, підпорядкованості і методів організації праці та виробництва, які виконують перевезення пасажирів і багажу на міських маршрутах загального користування, встановлюється вартість разового квитка: </w:t>
      </w:r>
    </w:p>
    <w:p w:rsidR="00A76794" w:rsidRDefault="00A76794" w:rsidP="00A76794">
      <w:pPr>
        <w:pStyle w:val="Style6"/>
        <w:widowControl/>
        <w:tabs>
          <w:tab w:val="left" w:pos="1104"/>
        </w:tabs>
        <w:spacing w:line="240" w:lineRule="auto"/>
        <w:rPr>
          <w:rStyle w:val="FontStyle13"/>
          <w:sz w:val="28"/>
          <w:szCs w:val="28"/>
          <w:lang w:val="uk-UA" w:eastAsia="uk-UA"/>
        </w:rPr>
      </w:pPr>
      <w:r>
        <w:rPr>
          <w:sz w:val="28"/>
          <w:szCs w:val="28"/>
        </w:rPr>
        <w:t xml:space="preserve">- на </w:t>
      </w:r>
      <w:proofErr w:type="spellStart"/>
      <w:r>
        <w:rPr>
          <w:sz w:val="28"/>
          <w:szCs w:val="28"/>
        </w:rPr>
        <w:t>проїзд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автобусі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працює</w:t>
      </w:r>
      <w:proofErr w:type="spellEnd"/>
      <w:r>
        <w:rPr>
          <w:sz w:val="28"/>
          <w:szCs w:val="28"/>
        </w:rPr>
        <w:t xml:space="preserve"> </w:t>
      </w:r>
      <w:r>
        <w:rPr>
          <w:rStyle w:val="FontStyle13"/>
          <w:sz w:val="28"/>
          <w:szCs w:val="28"/>
          <w:lang w:val="uk-UA" w:eastAsia="uk-UA"/>
        </w:rPr>
        <w:t xml:space="preserve">у режимі </w:t>
      </w:r>
      <w:proofErr w:type="gramStart"/>
      <w:r>
        <w:rPr>
          <w:rStyle w:val="FontStyle13"/>
          <w:sz w:val="28"/>
          <w:szCs w:val="28"/>
          <w:lang w:val="uk-UA" w:eastAsia="uk-UA"/>
        </w:rPr>
        <w:t>маршрутного</w:t>
      </w:r>
      <w:proofErr w:type="gramEnd"/>
      <w:r>
        <w:rPr>
          <w:rStyle w:val="FontStyle13"/>
          <w:sz w:val="28"/>
          <w:szCs w:val="28"/>
          <w:lang w:val="uk-UA" w:eastAsia="uk-UA"/>
        </w:rPr>
        <w:t xml:space="preserve"> таксі – 3,50 грн.</w:t>
      </w:r>
    </w:p>
    <w:p w:rsidR="00A76794" w:rsidRDefault="00A76794" w:rsidP="00A76794">
      <w:pPr>
        <w:pStyle w:val="a3"/>
        <w:spacing w:before="0" w:beforeAutospacing="0" w:after="0" w:afterAutospacing="0"/>
        <w:ind w:left="720"/>
        <w:jc w:val="both"/>
      </w:pPr>
      <w:r>
        <w:rPr>
          <w:sz w:val="28"/>
          <w:szCs w:val="28"/>
        </w:rPr>
        <w:t>- на проїзд у автобусі, що працює у звичайному режимі – 3,50 грн.</w:t>
      </w:r>
    </w:p>
    <w:p w:rsidR="00A76794" w:rsidRDefault="00A76794" w:rsidP="00A76794">
      <w:pPr>
        <w:pStyle w:val="a3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на проїзд в автобусі на міських маршрутах загального користування, що працюють у звичайному режимі та режимі маршрутного таксі, для учнів загальноосвітніх навчальних закладів у місті Чернігові, при </w:t>
      </w:r>
      <w:r>
        <w:rPr>
          <w:color w:val="000000"/>
          <w:sz w:val="28"/>
          <w:szCs w:val="28"/>
        </w:rPr>
        <w:lastRenderedPageBreak/>
        <w:t>наявності учнівського квитка, на період з 1 вересня до 31 травня включно – 1,75 грн.</w:t>
      </w:r>
    </w:p>
    <w:p w:rsidR="00A76794" w:rsidRDefault="00A76794" w:rsidP="00A76794">
      <w:pPr>
        <w:ind w:firstLine="709"/>
        <w:jc w:val="both"/>
        <w:rPr>
          <w:bCs/>
          <w:spacing w:val="4"/>
          <w:sz w:val="28"/>
          <w:szCs w:val="28"/>
        </w:rPr>
      </w:pPr>
      <w:r>
        <w:rPr>
          <w:sz w:val="28"/>
          <w:szCs w:val="28"/>
        </w:rPr>
        <w:t>Економічна ситуація в країні призвела до суттєвого підвищення цін на цілий ряд статей калькуляційних витрат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виробничої собівартості послуг,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зокрема, зріст розміру мінімальної заробітної плати у державі, вартості паливно-мастильних матеріалів, деталей та запчастин. </w:t>
      </w:r>
      <w:r>
        <w:rPr>
          <w:bCs/>
          <w:spacing w:val="4"/>
          <w:sz w:val="28"/>
          <w:szCs w:val="28"/>
        </w:rPr>
        <w:t>Як наслідок, знизилась якість надання послуг з перевезення пасажирів, що викликає багато нарікань зі сторони мешканців міста. У зв’язку зі збитковістю перевезень перевізники не можуть забезпечити належну якість технічного стану автобусів, дотримання графіків руху на маршрутах та забезпечити безпеку руху, що в майбутньому може привести до аварійних ситуацій та дорожньо-транспортних пригод.</w:t>
      </w:r>
    </w:p>
    <w:p w:rsidR="00A76794" w:rsidRDefault="00A76794" w:rsidP="00A7679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Проблема, яку необхідно вирішити шляхом прийняття даного рішення, полягає у збалансуванні інтересів держави, органів місцевого самоврядування, користувачів транспортних послуг та підприємств, установ, організацій, інших юридичних та фізичних осіб-підприємців, всіх суб’єктів господарювання на автомобільному транспорті незалежно від форм власності.</w:t>
      </w:r>
    </w:p>
    <w:p w:rsidR="00A76794" w:rsidRDefault="00A76794" w:rsidP="00A767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Розмір чинного тарифу на перевезення пасажирів автобусами на міських маршрутах не покриває фактичні видатки перевізників, що зайняті у сфері пасажирських перевезень, та не дає можливості забезпечити регулярність руху автобусів на міських маршрутах, і забезпечувати відповідну якість надання послуг з перевезення пасажирів.</w:t>
      </w:r>
    </w:p>
    <w:p w:rsidR="00A76794" w:rsidRDefault="00A76794" w:rsidP="00A7679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Згідно з пунктом 1.6. наказу Міністерства транспорту та зв’язку України від 17.11.2009 № 1175 «Про затвердження Методики розрахунку тарифів на послуги пасажирського автомобільного транспорту» перегляд рівня тарифів повинен </w:t>
      </w:r>
      <w:proofErr w:type="spellStart"/>
      <w:r>
        <w:rPr>
          <w:sz w:val="28"/>
          <w:szCs w:val="28"/>
        </w:rPr>
        <w:t>здійснюватись</w:t>
      </w:r>
      <w:proofErr w:type="spellEnd"/>
      <w:r>
        <w:rPr>
          <w:sz w:val="28"/>
          <w:szCs w:val="28"/>
        </w:rPr>
        <w:t xml:space="preserve"> у зв’язку зі зміною умов виробничої діяльності та реалізації послуг пасажирського автомобільного транспорту, що не залежать від господарської діяльності автомобільного перевізника, в тому числі в разі зміни вартості палива більш, ніж на 10 %.</w:t>
      </w:r>
    </w:p>
    <w:p w:rsidR="00A76794" w:rsidRDefault="00A76794" w:rsidP="00A767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період дії рішення, що встановлює чинний тариф, зросли наступні складові собівартості проїзду:</w:t>
      </w:r>
    </w:p>
    <w:p w:rsidR="00A76794" w:rsidRDefault="00A76794" w:rsidP="00A7679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паливно-мастильні матеріали, зокрема вартість газу зросла з 12,5 грн. до 14,0 гр</w:t>
      </w:r>
      <w:r w:rsidR="00C74575">
        <w:rPr>
          <w:sz w:val="28"/>
          <w:szCs w:val="28"/>
        </w:rPr>
        <w:t xml:space="preserve">н., вартість дизельного палива </w:t>
      </w:r>
      <w:r w:rsidR="00C74575" w:rsidRPr="00C74575">
        <w:rPr>
          <w:sz w:val="28"/>
          <w:szCs w:val="28"/>
          <w:lang w:val="ru-RU"/>
        </w:rPr>
        <w:t>-</w:t>
      </w:r>
      <w:r>
        <w:rPr>
          <w:sz w:val="28"/>
          <w:szCs w:val="28"/>
        </w:rPr>
        <w:t xml:space="preserve"> з 20,0 грн. </w:t>
      </w:r>
      <w:r w:rsidR="00C74575">
        <w:rPr>
          <w:sz w:val="28"/>
          <w:szCs w:val="28"/>
        </w:rPr>
        <w:t xml:space="preserve">до 21,5 грн., вартість мастила </w:t>
      </w:r>
      <w:r w:rsidR="00C74575" w:rsidRPr="00C74575">
        <w:rPr>
          <w:sz w:val="28"/>
          <w:szCs w:val="28"/>
          <w:lang w:val="ru-RU"/>
        </w:rPr>
        <w:t>-</w:t>
      </w:r>
      <w:r>
        <w:rPr>
          <w:sz w:val="28"/>
          <w:szCs w:val="28"/>
        </w:rPr>
        <w:t xml:space="preserve"> з 61,8 грн. до 90,1;</w:t>
      </w:r>
    </w:p>
    <w:p w:rsidR="00A76794" w:rsidRDefault="00A76794" w:rsidP="00A7679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мінімальна заробітна плата зросла з 1218 грн. до 3200 грн.;</w:t>
      </w:r>
    </w:p>
    <w:p w:rsidR="00A76794" w:rsidRDefault="00A76794" w:rsidP="00A7679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запасні частини, зокрема вартість шин зросла з 2600 грн. до 31</w:t>
      </w:r>
      <w:r w:rsidR="00C74575">
        <w:rPr>
          <w:sz w:val="28"/>
          <w:szCs w:val="28"/>
        </w:rPr>
        <w:t xml:space="preserve">80 грн., вартість акумуляторів </w:t>
      </w:r>
      <w:r w:rsidR="00C74575" w:rsidRPr="00C74575">
        <w:rPr>
          <w:sz w:val="28"/>
          <w:szCs w:val="28"/>
          <w:lang w:val="ru-RU"/>
        </w:rPr>
        <w:t>-</w:t>
      </w:r>
      <w:r>
        <w:rPr>
          <w:sz w:val="28"/>
          <w:szCs w:val="28"/>
        </w:rPr>
        <w:t xml:space="preserve"> з 2300 грн. до 3420 грн.</w:t>
      </w:r>
    </w:p>
    <w:p w:rsidR="00A76794" w:rsidRDefault="00A76794" w:rsidP="00A767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 зв’язку з цим виникла необхідність переглянути діючий тариф на транспортні послуги, які надаються автомобільними перевізниками населенню на міських автобусних маршрутах загального користування.</w:t>
      </w:r>
    </w:p>
    <w:p w:rsidR="00A76794" w:rsidRDefault="00A76794" w:rsidP="00A76794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Проектом рішення виконавчого комітету міської ради «Про вартість проїзду в міському пасажирському транспорті» пропонується встановити г</w:t>
      </w:r>
      <w:r>
        <w:rPr>
          <w:color w:val="000000"/>
          <w:sz w:val="28"/>
          <w:szCs w:val="28"/>
        </w:rPr>
        <w:t>раничну вартість разового квитка на проїзд у автобусі для перевезення  пасажирів в межах міста Чернігова у розмірі 4,00 грн.</w:t>
      </w:r>
    </w:p>
    <w:p w:rsidR="00A76794" w:rsidRDefault="00A76794" w:rsidP="00A767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Прийняття даного регуляторного </w:t>
      </w:r>
      <w:proofErr w:type="spellStart"/>
      <w:r>
        <w:rPr>
          <w:sz w:val="28"/>
          <w:szCs w:val="28"/>
        </w:rPr>
        <w:t>акта</w:t>
      </w:r>
      <w:proofErr w:type="spellEnd"/>
      <w:r>
        <w:rPr>
          <w:sz w:val="28"/>
          <w:szCs w:val="28"/>
        </w:rPr>
        <w:t xml:space="preserve"> та встановлення економічно обґрунтованого розміру тарифів на перевезення пасажирів автомобільним транспортом на міських маршрутах загального користування, </w:t>
      </w:r>
      <w:proofErr w:type="spellStart"/>
      <w:r>
        <w:rPr>
          <w:sz w:val="28"/>
          <w:szCs w:val="28"/>
        </w:rPr>
        <w:t>надасть</w:t>
      </w:r>
      <w:proofErr w:type="spellEnd"/>
      <w:r>
        <w:rPr>
          <w:sz w:val="28"/>
          <w:szCs w:val="28"/>
        </w:rPr>
        <w:t xml:space="preserve"> можливість автопідприємствам міста вчасно виплачувати заробітну плату, сплачувати податки до бюджету, поновлювати основні фонди.</w:t>
      </w:r>
    </w:p>
    <w:p w:rsidR="00A76794" w:rsidRPr="00A76794" w:rsidRDefault="00A76794" w:rsidP="00A76794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A76794" w:rsidRPr="00A76794" w:rsidRDefault="00A76794" w:rsidP="00A76794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A76794" w:rsidRPr="00A76794" w:rsidRDefault="00A76794" w:rsidP="00A76794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A76794" w:rsidRDefault="00A76794" w:rsidP="00A76794">
      <w:pPr>
        <w:pStyle w:val="Default"/>
        <w:ind w:firstLine="708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Основні групи (підгрупи), на які проблема справляє вплив:</w:t>
      </w:r>
    </w:p>
    <w:p w:rsidR="00A76794" w:rsidRDefault="00A76794" w:rsidP="00A76794">
      <w:pPr>
        <w:pStyle w:val="Default"/>
        <w:ind w:firstLine="708"/>
        <w:jc w:val="both"/>
        <w:rPr>
          <w:color w:val="auto"/>
          <w:sz w:val="28"/>
          <w:szCs w:val="28"/>
          <w:lang w:val="uk-UA"/>
        </w:rPr>
      </w:pPr>
    </w:p>
    <w:tbl>
      <w:tblPr>
        <w:tblpPr w:leftFromText="180" w:rightFromText="180" w:vertAnchor="text" w:tblpX="534" w:tblpY="1"/>
        <w:tblOverlap w:val="never"/>
        <w:tblW w:w="8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9"/>
        <w:gridCol w:w="1400"/>
        <w:gridCol w:w="1441"/>
      </w:tblGrid>
      <w:tr w:rsidR="00A76794" w:rsidTr="00A76794">
        <w:trPr>
          <w:trHeight w:val="109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4" w:rsidRDefault="00A76794">
            <w:pPr>
              <w:pStyle w:val="Defaul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Групи (підгрупи)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4" w:rsidRDefault="00A76794">
            <w:pPr>
              <w:pStyle w:val="Defaul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4" w:rsidRDefault="00A76794">
            <w:pPr>
              <w:pStyle w:val="Defaul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Ні</w:t>
            </w:r>
          </w:p>
        </w:tc>
      </w:tr>
      <w:tr w:rsidR="00A76794" w:rsidTr="00A76794">
        <w:trPr>
          <w:trHeight w:val="512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4" w:rsidRDefault="00A76794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Громадяни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4" w:rsidRDefault="00A76794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94" w:rsidRDefault="00A76794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76794" w:rsidTr="00A76794">
        <w:trPr>
          <w:trHeight w:val="548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4" w:rsidRDefault="00A76794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Держава (територіальна громада)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4" w:rsidRDefault="00A76794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94" w:rsidRDefault="00A76794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76794" w:rsidTr="00A76794">
        <w:trPr>
          <w:trHeight w:val="569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4" w:rsidRDefault="00A76794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Суб’єкти господарювання,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4" w:rsidRDefault="00A76794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94" w:rsidRDefault="00A76794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76794" w:rsidTr="00A76794">
        <w:trPr>
          <w:trHeight w:val="561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4" w:rsidRDefault="00A76794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 тому числі суб’єкти малого підприємництва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4" w:rsidRDefault="00A76794">
            <w:pPr>
              <w:pStyle w:val="Default"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94" w:rsidRDefault="00A76794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76794" w:rsidRDefault="00A76794" w:rsidP="00A76794">
      <w:pPr>
        <w:ind w:firstLine="709"/>
        <w:jc w:val="both"/>
        <w:rPr>
          <w:sz w:val="28"/>
          <w:szCs w:val="28"/>
        </w:rPr>
      </w:pPr>
    </w:p>
    <w:p w:rsidR="00A76794" w:rsidRDefault="00A76794" w:rsidP="00A767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Проблема підвищення рівня тарифів на перевезення пасажирів на міських автобусних маршрутах загального користування не може бути розв’язана за допомогою ринкових механізмів у зв’язку з тим, що державою прийнята низка законів та інших нормативних документів, які регламентують діяльність виконавчих органів місцевого самоврядування в цьому напрямку, зокрема:</w:t>
      </w:r>
    </w:p>
    <w:p w:rsidR="00A76794" w:rsidRDefault="00A76794" w:rsidP="00A767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відповідно до п.п.2 п. «а» ст.28 Закону України «Про місцеве самоврядування в Україні» виконавчі органи міських рад мають повноваження встановлювати тарифи на транспортні послуги;</w:t>
      </w:r>
    </w:p>
    <w:p w:rsidR="00A76794" w:rsidRDefault="00A76794" w:rsidP="00A767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відповідно до ст.10 Закону України «Про автомобільний транспорт» реалізація єдиної тарифної політики передбачає затверджену центральним органом виконавчої влади з питань автомобільного транспорту методику розрахунку тарифів за видами перевезень;</w:t>
      </w:r>
    </w:p>
    <w:p w:rsidR="00A76794" w:rsidRDefault="00A76794" w:rsidP="00A76794">
      <w:pPr>
        <w:pStyle w:val="Defaul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- наказом </w:t>
      </w:r>
      <w:proofErr w:type="spellStart"/>
      <w:r>
        <w:rPr>
          <w:sz w:val="28"/>
          <w:szCs w:val="28"/>
        </w:rPr>
        <w:t>Міністерства</w:t>
      </w:r>
      <w:proofErr w:type="spellEnd"/>
      <w:r>
        <w:rPr>
          <w:sz w:val="28"/>
          <w:szCs w:val="28"/>
        </w:rPr>
        <w:t xml:space="preserve"> транспорту та </w:t>
      </w:r>
      <w:proofErr w:type="spellStart"/>
      <w:r>
        <w:rPr>
          <w:sz w:val="28"/>
          <w:szCs w:val="28"/>
        </w:rPr>
        <w:t>зв’язку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17.11.2009р. № 1175 </w:t>
      </w:r>
      <w:proofErr w:type="spellStart"/>
      <w:r>
        <w:rPr>
          <w:sz w:val="28"/>
          <w:szCs w:val="28"/>
        </w:rPr>
        <w:t>затверджена</w:t>
      </w:r>
      <w:proofErr w:type="spellEnd"/>
      <w:r>
        <w:rPr>
          <w:sz w:val="28"/>
          <w:szCs w:val="28"/>
        </w:rPr>
        <w:t xml:space="preserve"> «Методика </w:t>
      </w:r>
      <w:proofErr w:type="spellStart"/>
      <w:r>
        <w:rPr>
          <w:sz w:val="28"/>
          <w:szCs w:val="28"/>
        </w:rPr>
        <w:t>розрахунку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тарифів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послуги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пасажирського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автомобільного</w:t>
      </w:r>
      <w:proofErr w:type="spellEnd"/>
      <w:r>
        <w:rPr>
          <w:sz w:val="28"/>
          <w:szCs w:val="28"/>
        </w:rPr>
        <w:t xml:space="preserve"> транспорту</w:t>
      </w:r>
      <w:r>
        <w:rPr>
          <w:spacing w:val="-4"/>
          <w:sz w:val="28"/>
          <w:szCs w:val="28"/>
        </w:rPr>
        <w:t xml:space="preserve">», яка </w:t>
      </w:r>
      <w:proofErr w:type="spellStart"/>
      <w:r>
        <w:rPr>
          <w:spacing w:val="-4"/>
          <w:sz w:val="28"/>
          <w:szCs w:val="28"/>
        </w:rPr>
        <w:t>визначає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механізм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формування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тарифів</w:t>
      </w:r>
      <w:proofErr w:type="spellEnd"/>
      <w:r>
        <w:rPr>
          <w:spacing w:val="-4"/>
          <w:sz w:val="28"/>
          <w:szCs w:val="28"/>
        </w:rPr>
        <w:t xml:space="preserve"> на </w:t>
      </w:r>
      <w:proofErr w:type="spellStart"/>
      <w:r>
        <w:rPr>
          <w:spacing w:val="-4"/>
          <w:sz w:val="28"/>
          <w:szCs w:val="28"/>
        </w:rPr>
        <w:t>послуги</w:t>
      </w:r>
      <w:proofErr w:type="spellEnd"/>
      <w:r>
        <w:rPr>
          <w:spacing w:val="-4"/>
          <w:sz w:val="28"/>
          <w:szCs w:val="28"/>
        </w:rPr>
        <w:t xml:space="preserve"> з </w:t>
      </w:r>
      <w:proofErr w:type="spellStart"/>
      <w:r>
        <w:rPr>
          <w:spacing w:val="-4"/>
          <w:sz w:val="28"/>
          <w:szCs w:val="28"/>
        </w:rPr>
        <w:t>перевезення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пасажирів</w:t>
      </w:r>
      <w:proofErr w:type="spellEnd"/>
      <w:r>
        <w:rPr>
          <w:spacing w:val="-4"/>
          <w:sz w:val="28"/>
          <w:szCs w:val="28"/>
        </w:rPr>
        <w:t xml:space="preserve"> на </w:t>
      </w:r>
      <w:proofErr w:type="spellStart"/>
      <w:r>
        <w:rPr>
          <w:spacing w:val="-4"/>
          <w:sz w:val="28"/>
          <w:szCs w:val="28"/>
        </w:rPr>
        <w:t>автобусних</w:t>
      </w:r>
      <w:proofErr w:type="spellEnd"/>
      <w:r>
        <w:rPr>
          <w:spacing w:val="-4"/>
          <w:sz w:val="28"/>
          <w:szCs w:val="28"/>
        </w:rPr>
        <w:t xml:space="preserve"> маршрутах </w:t>
      </w:r>
      <w:proofErr w:type="spellStart"/>
      <w:r>
        <w:rPr>
          <w:spacing w:val="-4"/>
          <w:sz w:val="28"/>
          <w:szCs w:val="28"/>
        </w:rPr>
        <w:t>загального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користування</w:t>
      </w:r>
      <w:proofErr w:type="spellEnd"/>
      <w:r>
        <w:rPr>
          <w:spacing w:val="-4"/>
          <w:sz w:val="28"/>
          <w:szCs w:val="28"/>
        </w:rPr>
        <w:t xml:space="preserve"> та є </w:t>
      </w:r>
      <w:proofErr w:type="spellStart"/>
      <w:r>
        <w:rPr>
          <w:spacing w:val="-4"/>
          <w:sz w:val="28"/>
          <w:szCs w:val="28"/>
        </w:rPr>
        <w:t>обов’язковою</w:t>
      </w:r>
      <w:proofErr w:type="spellEnd"/>
      <w:r>
        <w:rPr>
          <w:spacing w:val="-4"/>
          <w:sz w:val="28"/>
          <w:szCs w:val="28"/>
        </w:rPr>
        <w:t xml:space="preserve"> для </w:t>
      </w:r>
      <w:proofErr w:type="spellStart"/>
      <w:r>
        <w:rPr>
          <w:spacing w:val="-4"/>
          <w:sz w:val="28"/>
          <w:szCs w:val="28"/>
        </w:rPr>
        <w:t>застосування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proofErr w:type="gramStart"/>
      <w:r>
        <w:rPr>
          <w:spacing w:val="-4"/>
          <w:sz w:val="28"/>
          <w:szCs w:val="28"/>
        </w:rPr>
        <w:t>п</w:t>
      </w:r>
      <w:proofErr w:type="gramEnd"/>
      <w:r>
        <w:rPr>
          <w:spacing w:val="-4"/>
          <w:sz w:val="28"/>
          <w:szCs w:val="28"/>
        </w:rPr>
        <w:t>ід</w:t>
      </w:r>
      <w:proofErr w:type="spellEnd"/>
      <w:r>
        <w:rPr>
          <w:spacing w:val="-4"/>
          <w:sz w:val="28"/>
          <w:szCs w:val="28"/>
        </w:rPr>
        <w:t xml:space="preserve"> час </w:t>
      </w:r>
      <w:proofErr w:type="spellStart"/>
      <w:r>
        <w:rPr>
          <w:spacing w:val="-4"/>
          <w:sz w:val="28"/>
          <w:szCs w:val="28"/>
        </w:rPr>
        <w:t>встановлення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тарифів</w:t>
      </w:r>
      <w:proofErr w:type="spellEnd"/>
      <w:r>
        <w:rPr>
          <w:spacing w:val="-4"/>
          <w:sz w:val="28"/>
          <w:szCs w:val="28"/>
        </w:rPr>
        <w:t xml:space="preserve"> органами </w:t>
      </w:r>
      <w:proofErr w:type="spellStart"/>
      <w:r>
        <w:rPr>
          <w:spacing w:val="-4"/>
          <w:sz w:val="28"/>
          <w:szCs w:val="28"/>
        </w:rPr>
        <w:t>місцевого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самоврядування</w:t>
      </w:r>
      <w:proofErr w:type="spellEnd"/>
      <w:r>
        <w:rPr>
          <w:spacing w:val="-4"/>
          <w:sz w:val="28"/>
          <w:szCs w:val="28"/>
        </w:rPr>
        <w:t xml:space="preserve"> на </w:t>
      </w:r>
      <w:proofErr w:type="spellStart"/>
      <w:r>
        <w:rPr>
          <w:spacing w:val="-4"/>
          <w:sz w:val="28"/>
          <w:szCs w:val="28"/>
        </w:rPr>
        <w:t>послуги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пасажирського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автомобільного</w:t>
      </w:r>
      <w:proofErr w:type="spellEnd"/>
      <w:r>
        <w:rPr>
          <w:spacing w:val="-4"/>
          <w:sz w:val="28"/>
          <w:szCs w:val="28"/>
        </w:rPr>
        <w:t xml:space="preserve"> транспорту.</w:t>
      </w:r>
      <w:r>
        <w:rPr>
          <w:sz w:val="28"/>
          <w:szCs w:val="28"/>
          <w:lang w:val="uk-UA"/>
        </w:rPr>
        <w:tab/>
      </w:r>
    </w:p>
    <w:p w:rsidR="00A76794" w:rsidRDefault="00A76794" w:rsidP="00A76794">
      <w:pPr>
        <w:ind w:firstLine="709"/>
        <w:jc w:val="both"/>
        <w:rPr>
          <w:sz w:val="28"/>
          <w:szCs w:val="28"/>
        </w:rPr>
      </w:pPr>
    </w:p>
    <w:p w:rsidR="00A76794" w:rsidRDefault="00A76794" w:rsidP="00A76794">
      <w:pPr>
        <w:widowControl w:val="0"/>
        <w:ind w:firstLine="709"/>
        <w:jc w:val="center"/>
        <w:rPr>
          <w:b/>
          <w:bCs/>
          <w:snapToGrid w:val="0"/>
          <w:color w:val="000000"/>
          <w:sz w:val="28"/>
          <w:szCs w:val="28"/>
        </w:rPr>
      </w:pPr>
      <w:r>
        <w:rPr>
          <w:b/>
          <w:bCs/>
          <w:snapToGrid w:val="0"/>
          <w:color w:val="000000"/>
          <w:sz w:val="28"/>
          <w:szCs w:val="28"/>
        </w:rPr>
        <w:t>ІІ. Цілі регулювання</w:t>
      </w:r>
    </w:p>
    <w:p w:rsidR="00A76794" w:rsidRDefault="00A76794" w:rsidP="00A76794">
      <w:pPr>
        <w:widowControl w:val="0"/>
        <w:ind w:firstLine="709"/>
        <w:jc w:val="both"/>
        <w:rPr>
          <w:b/>
          <w:bCs/>
          <w:snapToGrid w:val="0"/>
          <w:color w:val="000000"/>
          <w:sz w:val="28"/>
          <w:szCs w:val="28"/>
          <w:u w:val="single"/>
        </w:rPr>
      </w:pPr>
    </w:p>
    <w:p w:rsidR="00A76794" w:rsidRDefault="00A76794" w:rsidP="00A76794">
      <w:pPr>
        <w:numPr>
          <w:ilvl w:val="0"/>
          <w:numId w:val="5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приведення тарифу на перевезення пасажирів у міському пасажирському автотранспорті в місті Чернігові до економічно об</w:t>
      </w:r>
      <w:r>
        <w:rPr>
          <w:bCs/>
          <w:sz w:val="28"/>
          <w:szCs w:val="28"/>
        </w:rPr>
        <w:t>ґ</w:t>
      </w:r>
      <w:r w:rsidR="00C74575">
        <w:rPr>
          <w:sz w:val="28"/>
          <w:szCs w:val="28"/>
        </w:rPr>
        <w:t>рунтованого рівня;</w:t>
      </w:r>
      <w:r>
        <w:rPr>
          <w:sz w:val="28"/>
          <w:szCs w:val="28"/>
        </w:rPr>
        <w:t xml:space="preserve"> </w:t>
      </w:r>
    </w:p>
    <w:p w:rsidR="00A76794" w:rsidRDefault="00A76794" w:rsidP="00A76794">
      <w:pPr>
        <w:numPr>
          <w:ilvl w:val="0"/>
          <w:numId w:val="5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збереження ринку соціально важливої послуги пасажирських перевезень на міських автобусних маршрутах загального користування;</w:t>
      </w:r>
    </w:p>
    <w:p w:rsidR="00A76794" w:rsidRDefault="00A76794" w:rsidP="00A76794">
      <w:pPr>
        <w:numPr>
          <w:ilvl w:val="0"/>
          <w:numId w:val="5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забезпечення безпечного функціонування автомобільного транспорту загального користування;</w:t>
      </w:r>
    </w:p>
    <w:p w:rsidR="00A76794" w:rsidRDefault="00A76794" w:rsidP="00A76794">
      <w:pPr>
        <w:numPr>
          <w:ilvl w:val="0"/>
          <w:numId w:val="5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сприяння розвитку ринкової інфраструктури пасажирського автотранспорту;</w:t>
      </w:r>
    </w:p>
    <w:p w:rsidR="00A76794" w:rsidRDefault="00A76794" w:rsidP="00A76794">
      <w:pPr>
        <w:numPr>
          <w:ilvl w:val="0"/>
          <w:numId w:val="5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підтримання рівня обслуговування пасажирів, фінансового стану автопідприємств та фізичних осіб-підприємців;</w:t>
      </w:r>
    </w:p>
    <w:p w:rsidR="00A76794" w:rsidRPr="00175E4E" w:rsidRDefault="00A76794" w:rsidP="00A76794">
      <w:pPr>
        <w:numPr>
          <w:ilvl w:val="0"/>
          <w:numId w:val="5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створення прозорого конкурентного середовища, збільшення ефективності використання рухомого складу.</w:t>
      </w:r>
    </w:p>
    <w:p w:rsidR="00175E4E" w:rsidRDefault="00175E4E" w:rsidP="00175E4E">
      <w:pPr>
        <w:autoSpaceDE w:val="0"/>
        <w:autoSpaceDN w:val="0"/>
        <w:adjustRightInd w:val="0"/>
        <w:ind w:left="720"/>
        <w:rPr>
          <w:sz w:val="28"/>
          <w:szCs w:val="28"/>
        </w:rPr>
      </w:pPr>
    </w:p>
    <w:p w:rsidR="00A76794" w:rsidRDefault="00A76794" w:rsidP="00A767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ІІІ. </w:t>
      </w:r>
      <w:r>
        <w:rPr>
          <w:rStyle w:val="rvts15"/>
          <w:b/>
          <w:sz w:val="28"/>
          <w:szCs w:val="28"/>
        </w:rPr>
        <w:t>Визначення та оцінка альтернативних способів досягнення цілей</w:t>
      </w:r>
    </w:p>
    <w:p w:rsidR="00A76794" w:rsidRDefault="00A76794" w:rsidP="00A76794">
      <w:pPr>
        <w:ind w:firstLine="709"/>
        <w:rPr>
          <w:sz w:val="28"/>
          <w:szCs w:val="28"/>
          <w:u w:val="single"/>
        </w:rPr>
      </w:pPr>
      <w:r>
        <w:rPr>
          <w:sz w:val="28"/>
          <w:szCs w:val="28"/>
        </w:rPr>
        <w:t>1. Визначення альтернативних способів</w:t>
      </w:r>
    </w:p>
    <w:p w:rsidR="00A76794" w:rsidRDefault="00A76794" w:rsidP="00A76794">
      <w:pPr>
        <w:ind w:left="360"/>
        <w:jc w:val="both"/>
        <w:rPr>
          <w:b/>
          <w:sz w:val="28"/>
          <w:szCs w:val="28"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095"/>
      </w:tblGrid>
      <w:tr w:rsidR="00A76794" w:rsidTr="00A7679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4" w:rsidRDefault="00A76794">
            <w:pPr>
              <w:pStyle w:val="Default"/>
              <w:ind w:left="-142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b/>
                <w:color w:val="auto"/>
                <w:sz w:val="28"/>
                <w:szCs w:val="28"/>
                <w:lang w:val="uk-UA"/>
              </w:rPr>
              <w:t>Вид альтернативи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4" w:rsidRDefault="00A76794">
            <w:pPr>
              <w:pStyle w:val="Default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b/>
                <w:color w:val="auto"/>
                <w:sz w:val="28"/>
                <w:szCs w:val="28"/>
                <w:lang w:val="uk-UA"/>
              </w:rPr>
              <w:t>Опис альтернативи</w:t>
            </w:r>
          </w:p>
        </w:tc>
      </w:tr>
      <w:tr w:rsidR="00A76794" w:rsidTr="00A76794">
        <w:trPr>
          <w:trHeight w:val="101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4" w:rsidRDefault="00A76794">
            <w:pPr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Альтернатива 1</w:t>
            </w:r>
          </w:p>
          <w:p w:rsidR="00A76794" w:rsidRDefault="00A76794">
            <w:pPr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Відсутність регулювання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4" w:rsidRDefault="00A76794">
            <w:pPr>
              <w:ind w:right="27" w:firstLine="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Збереження діючих тарифів, тобто вартість проїзду залишається незмінною.</w:t>
            </w:r>
          </w:p>
        </w:tc>
      </w:tr>
      <w:tr w:rsidR="00A76794" w:rsidTr="00A76794">
        <w:trPr>
          <w:trHeight w:val="126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4" w:rsidRDefault="00A76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Альтернатива 2</w:t>
            </w:r>
          </w:p>
          <w:p w:rsidR="00A76794" w:rsidRDefault="00A76794">
            <w:pPr>
              <w:jc w:val="center"/>
              <w:rPr>
                <w:sz w:val="28"/>
                <w:szCs w:val="28"/>
              </w:rPr>
            </w:pPr>
            <w:r>
              <w:rPr>
                <w:rFonts w:cs="TimesNewRoman"/>
                <w:sz w:val="28"/>
                <w:szCs w:val="28"/>
              </w:rPr>
              <w:t>Дотації автопідприємствам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4" w:rsidRDefault="00A76794">
            <w:pPr>
              <w:jc w:val="both"/>
              <w:rPr>
                <w:sz w:val="28"/>
                <w:szCs w:val="28"/>
              </w:rPr>
            </w:pPr>
            <w:r>
              <w:rPr>
                <w:rFonts w:cs="TimesNewRoman"/>
                <w:sz w:val="28"/>
                <w:szCs w:val="22"/>
              </w:rPr>
              <w:t xml:space="preserve">Встановлення дотації автопідприємствам на покриття збитків від неповного відшкодування тарифом економічно обґрунтованих витрат. </w:t>
            </w:r>
          </w:p>
        </w:tc>
      </w:tr>
      <w:tr w:rsidR="00A76794" w:rsidTr="00A76794">
        <w:trPr>
          <w:trHeight w:val="111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4" w:rsidRDefault="00A76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Альтернатива 3</w:t>
            </w:r>
          </w:p>
          <w:p w:rsidR="00A76794" w:rsidRDefault="00A76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Забезпечення регулювання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4" w:rsidRDefault="00A76794">
            <w:pPr>
              <w:jc w:val="both"/>
              <w:rPr>
                <w:rFonts w:cs="TimesNewRoman"/>
                <w:sz w:val="28"/>
                <w:szCs w:val="22"/>
              </w:rPr>
            </w:pPr>
            <w:r>
              <w:rPr>
                <w:snapToGrid w:val="0"/>
                <w:sz w:val="28"/>
                <w:szCs w:val="28"/>
              </w:rPr>
              <w:t>Прийняття рішення виконавчого комітету міської ради «</w:t>
            </w:r>
            <w:r>
              <w:rPr>
                <w:rStyle w:val="FontStyle13"/>
                <w:sz w:val="28"/>
                <w:szCs w:val="28"/>
                <w:lang w:eastAsia="uk-UA"/>
              </w:rPr>
              <w:t>Про вартість проїзду у міському пасажирському транспорті».</w:t>
            </w:r>
          </w:p>
        </w:tc>
      </w:tr>
    </w:tbl>
    <w:p w:rsidR="00A76794" w:rsidRDefault="00A76794" w:rsidP="00A76794">
      <w:pPr>
        <w:pStyle w:val="Default"/>
        <w:ind w:firstLine="708"/>
        <w:rPr>
          <w:lang w:val="uk-UA"/>
        </w:rPr>
      </w:pPr>
    </w:p>
    <w:p w:rsidR="00A76794" w:rsidRDefault="00A76794" w:rsidP="00A76794">
      <w:pPr>
        <w:pStyle w:val="Default"/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Оцінка вибраних альтернативних способів досягнення цілей</w:t>
      </w:r>
    </w:p>
    <w:p w:rsidR="00A76794" w:rsidRDefault="00A76794" w:rsidP="00A76794">
      <w:pPr>
        <w:ind w:left="360"/>
        <w:jc w:val="both"/>
        <w:rPr>
          <w:sz w:val="28"/>
          <w:szCs w:val="28"/>
        </w:rPr>
      </w:pPr>
    </w:p>
    <w:p w:rsidR="00A76794" w:rsidRDefault="00A76794" w:rsidP="00A7679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Оцінка впливу на сферу інтересів держави (територіальної громади)</w:t>
      </w:r>
    </w:p>
    <w:p w:rsidR="00A76794" w:rsidRDefault="00A76794" w:rsidP="00A76794">
      <w:pPr>
        <w:ind w:left="360"/>
        <w:jc w:val="both"/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5"/>
        <w:gridCol w:w="3186"/>
        <w:gridCol w:w="3190"/>
      </w:tblGrid>
      <w:tr w:rsidR="00A76794" w:rsidTr="00A76794">
        <w:trPr>
          <w:trHeight w:val="726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4" w:rsidRDefault="00A767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альтернативи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4" w:rsidRDefault="00A767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Вигоди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4" w:rsidRDefault="00A767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Витрати </w:t>
            </w:r>
          </w:p>
        </w:tc>
      </w:tr>
      <w:tr w:rsidR="00A76794" w:rsidTr="00A76794"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4" w:rsidRPr="00FF3BC1" w:rsidRDefault="00A76794">
            <w:pPr>
              <w:ind w:hanging="142"/>
              <w:jc w:val="center"/>
            </w:pPr>
            <w:r w:rsidRPr="00FF3BC1">
              <w:t>Альтернатива 1</w:t>
            </w:r>
          </w:p>
          <w:p w:rsidR="00A76794" w:rsidRDefault="00A76794">
            <w:pPr>
              <w:ind w:hanging="142"/>
              <w:jc w:val="center"/>
              <w:rPr>
                <w:sz w:val="28"/>
                <w:szCs w:val="28"/>
              </w:rPr>
            </w:pPr>
            <w:r w:rsidRPr="00FF3BC1">
              <w:t>Відсутність регулювання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4" w:rsidRDefault="00A76794">
            <w:pPr>
              <w:ind w:hanging="128"/>
              <w:jc w:val="center"/>
            </w:pPr>
            <w:r>
              <w:t>Надходження до бюджету.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94" w:rsidRDefault="00A76794">
            <w:pPr>
              <w:ind w:right="27" w:firstLine="27"/>
              <w:jc w:val="center"/>
            </w:pPr>
            <w:r>
              <w:t>Банкрутство автотранспортних підприємств. Зменшення надходжень до бюджету.</w:t>
            </w:r>
          </w:p>
          <w:p w:rsidR="00A76794" w:rsidRDefault="00A76794">
            <w:pPr>
              <w:ind w:right="27" w:firstLine="27"/>
              <w:jc w:val="center"/>
            </w:pPr>
            <w:r>
              <w:t>Погіршення якості та зменшення обсягу пасажирських перевезень автотранспортом.</w:t>
            </w:r>
          </w:p>
          <w:p w:rsidR="00A76794" w:rsidRDefault="00A76794">
            <w:pPr>
              <w:ind w:right="27" w:firstLine="27"/>
              <w:jc w:val="center"/>
            </w:pPr>
          </w:p>
        </w:tc>
      </w:tr>
      <w:tr w:rsidR="00A76794" w:rsidTr="00A76794">
        <w:trPr>
          <w:trHeight w:val="1324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4" w:rsidRPr="00FF3BC1" w:rsidRDefault="00A76794">
            <w:pPr>
              <w:pStyle w:val="Default"/>
              <w:jc w:val="center"/>
              <w:rPr>
                <w:lang w:val="uk-UA"/>
              </w:rPr>
            </w:pPr>
            <w:r w:rsidRPr="00FF3BC1">
              <w:t>Альтернатива 2</w:t>
            </w:r>
          </w:p>
          <w:p w:rsidR="00A76794" w:rsidRDefault="00A76794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F3BC1">
              <w:rPr>
                <w:rFonts w:cs="TimesNewRoman"/>
              </w:rPr>
              <w:t>Дотації</w:t>
            </w:r>
            <w:proofErr w:type="spellEnd"/>
            <w:r w:rsidRPr="00FF3BC1">
              <w:rPr>
                <w:rFonts w:cs="TimesNewRoman"/>
              </w:rPr>
              <w:t xml:space="preserve"> </w:t>
            </w:r>
            <w:proofErr w:type="spellStart"/>
            <w:r w:rsidRPr="00FF3BC1">
              <w:rPr>
                <w:rFonts w:cs="TimesNewRoman"/>
              </w:rPr>
              <w:t>автопідприємствам</w:t>
            </w:r>
            <w:proofErr w:type="spellEnd"/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4" w:rsidRDefault="00A76794">
            <w:pPr>
              <w:jc w:val="center"/>
            </w:pPr>
            <w:r>
              <w:t>Збереження пасажирських перевезень автотранспортом.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4" w:rsidRDefault="00A76794">
            <w:pPr>
              <w:jc w:val="center"/>
            </w:pPr>
            <w:r>
              <w:t>Додаткові витрати бюджету.</w:t>
            </w:r>
          </w:p>
          <w:p w:rsidR="00A76794" w:rsidRDefault="00A76794">
            <w:pPr>
              <w:jc w:val="center"/>
            </w:pPr>
            <w:r>
              <w:t>Збільшення корупційних ризиків.</w:t>
            </w:r>
          </w:p>
        </w:tc>
      </w:tr>
      <w:tr w:rsidR="00A76794" w:rsidTr="00A76794">
        <w:trPr>
          <w:trHeight w:val="1258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4" w:rsidRPr="00FF3BC1" w:rsidRDefault="00A76794">
            <w:pPr>
              <w:pStyle w:val="Default"/>
              <w:jc w:val="center"/>
              <w:rPr>
                <w:lang w:val="uk-UA"/>
              </w:rPr>
            </w:pPr>
            <w:r w:rsidRPr="00FF3BC1">
              <w:lastRenderedPageBreak/>
              <w:t>Альтернатива 3</w:t>
            </w:r>
          </w:p>
          <w:p w:rsidR="00A76794" w:rsidRDefault="00A76794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F3BC1">
              <w:t>Забезпечення</w:t>
            </w:r>
            <w:proofErr w:type="spellEnd"/>
            <w:r w:rsidRPr="00FF3BC1">
              <w:t xml:space="preserve"> </w:t>
            </w:r>
            <w:proofErr w:type="spellStart"/>
            <w:r w:rsidRPr="00FF3BC1">
              <w:t>регулювання</w:t>
            </w:r>
            <w:proofErr w:type="spellEnd"/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4" w:rsidRDefault="00A76794">
            <w:pPr>
              <w:jc w:val="center"/>
            </w:pPr>
            <w:r>
              <w:t>Збільшення надходжень до міського бюджету від сплати обов’язкових платежів.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4" w:rsidRDefault="00A76794">
            <w:pPr>
              <w:jc w:val="center"/>
            </w:pPr>
            <w:r>
              <w:t>Відсутні.</w:t>
            </w:r>
          </w:p>
        </w:tc>
      </w:tr>
    </w:tbl>
    <w:p w:rsidR="00A76794" w:rsidRDefault="00A76794" w:rsidP="00A76794">
      <w:pPr>
        <w:rPr>
          <w:lang w:val="en-US"/>
        </w:rPr>
      </w:pPr>
    </w:p>
    <w:p w:rsidR="00A76794" w:rsidRDefault="00A76794" w:rsidP="00A76794">
      <w:pPr>
        <w:pStyle w:val="Default"/>
        <w:jc w:val="center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Оцінка впливу на сферу інтересів громадян</w:t>
      </w:r>
    </w:p>
    <w:p w:rsidR="00A76794" w:rsidRDefault="00A76794" w:rsidP="00A76794">
      <w:pPr>
        <w:pStyle w:val="Default"/>
        <w:ind w:firstLine="708"/>
        <w:jc w:val="both"/>
        <w:rPr>
          <w:b/>
          <w:color w:val="auto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0"/>
        <w:gridCol w:w="3176"/>
        <w:gridCol w:w="3195"/>
      </w:tblGrid>
      <w:tr w:rsidR="00A76794" w:rsidTr="00A76794">
        <w:trPr>
          <w:trHeight w:val="726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4" w:rsidRDefault="00A767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альтернативи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4" w:rsidRDefault="00A767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Вигоди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4" w:rsidRDefault="00A767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Витрати </w:t>
            </w:r>
          </w:p>
        </w:tc>
      </w:tr>
      <w:tr w:rsidR="00A76794" w:rsidRPr="00A76794" w:rsidTr="00A76794"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4" w:rsidRPr="00FF3BC1" w:rsidRDefault="00A76794">
            <w:pPr>
              <w:ind w:hanging="142"/>
              <w:jc w:val="center"/>
            </w:pPr>
            <w:r w:rsidRPr="00FF3BC1">
              <w:t>Альтернатива 1</w:t>
            </w:r>
          </w:p>
          <w:p w:rsidR="00A76794" w:rsidRPr="00FF3BC1" w:rsidRDefault="00A76794">
            <w:pPr>
              <w:ind w:hanging="142"/>
              <w:jc w:val="center"/>
            </w:pPr>
            <w:r w:rsidRPr="00FF3BC1">
              <w:t>Відсутність регулювання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4" w:rsidRDefault="00A76794">
            <w:pPr>
              <w:ind w:hanging="128"/>
              <w:jc w:val="center"/>
            </w:pPr>
            <w:r>
              <w:t>Збереження діючих тарифів, тобто витрати на проїзд залишаються незмінними.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4" w:rsidRDefault="00A76794">
            <w:pPr>
              <w:ind w:right="27" w:firstLine="27"/>
              <w:jc w:val="center"/>
            </w:pPr>
            <w:r>
              <w:t>Зменшення кількості робочих місць.</w:t>
            </w:r>
          </w:p>
          <w:p w:rsidR="00A76794" w:rsidRDefault="00A76794">
            <w:pPr>
              <w:ind w:right="27" w:firstLine="27"/>
              <w:jc w:val="center"/>
            </w:pPr>
            <w:r>
              <w:t>Погіршення якості та зменшення обсягу пасажирських перевезень автотранспортом.</w:t>
            </w:r>
          </w:p>
        </w:tc>
      </w:tr>
      <w:tr w:rsidR="00A76794" w:rsidTr="00A76794">
        <w:trPr>
          <w:trHeight w:val="1291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4" w:rsidRPr="00FF3BC1" w:rsidRDefault="00A76794">
            <w:pPr>
              <w:pStyle w:val="Default"/>
              <w:jc w:val="center"/>
              <w:rPr>
                <w:lang w:val="uk-UA"/>
              </w:rPr>
            </w:pPr>
            <w:r w:rsidRPr="00FF3BC1">
              <w:t>Альтернатива 2</w:t>
            </w:r>
          </w:p>
          <w:p w:rsidR="00A76794" w:rsidRPr="00FF3BC1" w:rsidRDefault="00A76794">
            <w:pPr>
              <w:pStyle w:val="Default"/>
              <w:jc w:val="center"/>
              <w:rPr>
                <w:lang w:val="uk-UA"/>
              </w:rPr>
            </w:pPr>
            <w:proofErr w:type="spellStart"/>
            <w:r w:rsidRPr="00FF3BC1">
              <w:rPr>
                <w:rFonts w:cs="TimesNewRoman"/>
              </w:rPr>
              <w:t>Дотації</w:t>
            </w:r>
            <w:proofErr w:type="spellEnd"/>
            <w:r w:rsidRPr="00FF3BC1">
              <w:rPr>
                <w:rFonts w:cs="TimesNewRoman"/>
              </w:rPr>
              <w:t xml:space="preserve"> </w:t>
            </w:r>
            <w:proofErr w:type="spellStart"/>
            <w:r w:rsidRPr="00FF3BC1">
              <w:rPr>
                <w:rFonts w:cs="TimesNewRoman"/>
              </w:rPr>
              <w:t>автопідприємствам</w:t>
            </w:r>
            <w:proofErr w:type="spellEnd"/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4" w:rsidRDefault="00A76794">
            <w:pPr>
              <w:jc w:val="center"/>
            </w:pPr>
            <w:r>
              <w:t>Збереження діючих тарифів, тобто витрати на проїзд залишаються незмінними.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4" w:rsidRDefault="00A76794">
            <w:pPr>
              <w:jc w:val="center"/>
            </w:pPr>
            <w:r>
              <w:t>Відсутні</w:t>
            </w:r>
          </w:p>
        </w:tc>
      </w:tr>
      <w:tr w:rsidR="00A76794" w:rsidTr="00A76794">
        <w:trPr>
          <w:trHeight w:val="1252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4" w:rsidRPr="00FF3BC1" w:rsidRDefault="00A76794">
            <w:pPr>
              <w:pStyle w:val="Default"/>
              <w:jc w:val="center"/>
              <w:rPr>
                <w:lang w:val="uk-UA"/>
              </w:rPr>
            </w:pPr>
            <w:r w:rsidRPr="00FF3BC1">
              <w:t>Альтернатива 3</w:t>
            </w:r>
          </w:p>
          <w:p w:rsidR="00A76794" w:rsidRPr="00FF3BC1" w:rsidRDefault="00A76794">
            <w:pPr>
              <w:pStyle w:val="Default"/>
              <w:jc w:val="center"/>
              <w:rPr>
                <w:lang w:val="uk-UA"/>
              </w:rPr>
            </w:pPr>
            <w:proofErr w:type="spellStart"/>
            <w:r w:rsidRPr="00FF3BC1">
              <w:t>Забезпечення</w:t>
            </w:r>
            <w:proofErr w:type="spellEnd"/>
            <w:r w:rsidRPr="00FF3BC1">
              <w:t xml:space="preserve"> </w:t>
            </w:r>
            <w:proofErr w:type="spellStart"/>
            <w:r w:rsidRPr="00FF3BC1">
              <w:t>регулювання</w:t>
            </w:r>
            <w:proofErr w:type="spellEnd"/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4" w:rsidRDefault="00A76794">
            <w:pPr>
              <w:jc w:val="center"/>
            </w:pPr>
            <w:r>
              <w:t>Поліпшення якості надання транспортних послуг та безпеки руху.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4" w:rsidRDefault="00A76794">
            <w:pPr>
              <w:jc w:val="center"/>
            </w:pPr>
            <w:r>
              <w:t>Збільшення витрат на проїзд на 0,5 грн. за поїздку в автотранспорті.</w:t>
            </w:r>
          </w:p>
        </w:tc>
      </w:tr>
    </w:tbl>
    <w:p w:rsidR="00A76794" w:rsidRDefault="00A76794" w:rsidP="00A76794">
      <w:pPr>
        <w:pStyle w:val="Default"/>
        <w:ind w:firstLine="708"/>
        <w:jc w:val="both"/>
        <w:rPr>
          <w:lang w:val="uk-UA"/>
        </w:rPr>
      </w:pPr>
    </w:p>
    <w:p w:rsidR="00A76794" w:rsidRDefault="00A76794" w:rsidP="00A76794">
      <w:pPr>
        <w:pStyle w:val="Default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Оцінка впливу на сферу інтересів суб’єктів господарювання</w:t>
      </w:r>
    </w:p>
    <w:p w:rsidR="00A76794" w:rsidRDefault="00A76794" w:rsidP="00A76794">
      <w:pPr>
        <w:pStyle w:val="Default"/>
        <w:jc w:val="center"/>
        <w:rPr>
          <w:sz w:val="28"/>
          <w:szCs w:val="28"/>
          <w:lang w:val="uk-UA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50"/>
        <w:gridCol w:w="1280"/>
        <w:gridCol w:w="1280"/>
        <w:gridCol w:w="1280"/>
        <w:gridCol w:w="1280"/>
        <w:gridCol w:w="1280"/>
      </w:tblGrid>
      <w:tr w:rsidR="00A76794" w:rsidTr="00A76794">
        <w:trPr>
          <w:trHeight w:val="1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94" w:rsidRDefault="00A76794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Показник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94" w:rsidRDefault="00A76794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Великі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94" w:rsidRDefault="00A76794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Середні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94" w:rsidRDefault="00A76794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Малі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94" w:rsidRDefault="00A76794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Мікро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94" w:rsidRDefault="00A76794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Разом</w:t>
            </w:r>
          </w:p>
        </w:tc>
      </w:tr>
      <w:tr w:rsidR="00A76794" w:rsidTr="00A76794">
        <w:trPr>
          <w:trHeight w:val="66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94" w:rsidRPr="00FF3BC1" w:rsidRDefault="00A76794">
            <w:pPr>
              <w:pStyle w:val="Default"/>
              <w:rPr>
                <w:lang w:val="uk-UA"/>
              </w:rPr>
            </w:pPr>
            <w:r w:rsidRPr="00FF3BC1">
              <w:rPr>
                <w:lang w:val="uk-UA"/>
              </w:rPr>
              <w:t xml:space="preserve">Кількість суб’єктів господарювання, що підпадають під дію регулювання, одиниць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94" w:rsidRDefault="00A76794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</w:p>
          <w:p w:rsidR="00A76794" w:rsidRDefault="00A76794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94" w:rsidRDefault="00A76794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</w:p>
          <w:p w:rsidR="00A76794" w:rsidRDefault="00A76794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94" w:rsidRDefault="00A76794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</w:p>
          <w:p w:rsidR="00A76794" w:rsidRDefault="00A76794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94" w:rsidRDefault="00A76794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</w:p>
          <w:p w:rsidR="00A76794" w:rsidRDefault="00A76794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94" w:rsidRDefault="00A76794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</w:p>
          <w:p w:rsidR="00A76794" w:rsidRDefault="00A76794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</w:tr>
      <w:tr w:rsidR="00A76794" w:rsidTr="00A76794">
        <w:trPr>
          <w:trHeight w:val="39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94" w:rsidRPr="00FF3BC1" w:rsidRDefault="00A76794">
            <w:pPr>
              <w:pStyle w:val="Default"/>
              <w:rPr>
                <w:lang w:val="uk-UA"/>
              </w:rPr>
            </w:pPr>
            <w:r w:rsidRPr="00FF3BC1">
              <w:rPr>
                <w:lang w:val="uk-UA"/>
              </w:rPr>
              <w:t xml:space="preserve">Питома вага групи у загальній кількості, відсотків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94" w:rsidRDefault="00A76794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</w:p>
          <w:p w:rsidR="00A76794" w:rsidRDefault="00A76794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94" w:rsidRDefault="00A76794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</w:p>
          <w:p w:rsidR="00A76794" w:rsidRDefault="00A76794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33,33%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94" w:rsidRDefault="00A76794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</w:p>
          <w:p w:rsidR="00A76794" w:rsidRDefault="00A76794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33,33%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94" w:rsidRDefault="00A76794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</w:p>
          <w:p w:rsidR="00A76794" w:rsidRDefault="00A76794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33,33%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94" w:rsidRDefault="00A76794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</w:p>
          <w:p w:rsidR="00A76794" w:rsidRDefault="00A76794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100%</w:t>
            </w:r>
          </w:p>
        </w:tc>
      </w:tr>
    </w:tbl>
    <w:p w:rsidR="00A76794" w:rsidRDefault="00A76794" w:rsidP="00A76794">
      <w:pPr>
        <w:pStyle w:val="Default"/>
        <w:ind w:firstLine="709"/>
        <w:jc w:val="both"/>
        <w:rPr>
          <w:bCs/>
          <w:lang w:val="uk-UA"/>
        </w:rPr>
      </w:pPr>
    </w:p>
    <w:p w:rsidR="00FF3BC1" w:rsidRDefault="00FF3BC1" w:rsidP="00A76794">
      <w:pPr>
        <w:pStyle w:val="Default"/>
        <w:ind w:firstLine="709"/>
        <w:jc w:val="both"/>
        <w:rPr>
          <w:bCs/>
          <w:lang w:val="uk-UA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8"/>
        <w:gridCol w:w="3545"/>
        <w:gridCol w:w="2977"/>
      </w:tblGrid>
      <w:tr w:rsidR="00A76794" w:rsidTr="00A76794">
        <w:trPr>
          <w:trHeight w:val="10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4" w:rsidRDefault="00A76794">
            <w:pPr>
              <w:pStyle w:val="Defaul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Вид альтернативи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4" w:rsidRDefault="00A76794">
            <w:pPr>
              <w:pStyle w:val="Defaul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Вигоди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4" w:rsidRDefault="00A76794">
            <w:pPr>
              <w:pStyle w:val="Defaul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Витрати</w:t>
            </w:r>
          </w:p>
        </w:tc>
      </w:tr>
      <w:tr w:rsidR="00A76794" w:rsidTr="00A76794">
        <w:trPr>
          <w:trHeight w:val="52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4" w:rsidRPr="00FF3BC1" w:rsidRDefault="00A76794">
            <w:pPr>
              <w:ind w:hanging="142"/>
              <w:jc w:val="center"/>
            </w:pPr>
            <w:r w:rsidRPr="00FF3BC1">
              <w:t>Альтернатива 1</w:t>
            </w:r>
          </w:p>
          <w:p w:rsidR="00A76794" w:rsidRPr="00FF3BC1" w:rsidRDefault="00A76794">
            <w:pPr>
              <w:pStyle w:val="Default"/>
              <w:jc w:val="center"/>
              <w:rPr>
                <w:lang w:val="uk-UA"/>
              </w:rPr>
            </w:pPr>
            <w:proofErr w:type="spellStart"/>
            <w:r w:rsidRPr="00FF3BC1">
              <w:t>Відсутність</w:t>
            </w:r>
            <w:proofErr w:type="spellEnd"/>
            <w:r w:rsidRPr="00FF3BC1">
              <w:t xml:space="preserve"> </w:t>
            </w:r>
            <w:proofErr w:type="spellStart"/>
            <w:r w:rsidRPr="00FF3BC1">
              <w:t>регулювання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4" w:rsidRDefault="00A76794">
            <w:pPr>
              <w:pStyle w:val="Default"/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4" w:rsidRDefault="00A76794">
            <w:pPr>
              <w:pStyle w:val="Default"/>
              <w:jc w:val="center"/>
              <w:rPr>
                <w:lang w:val="uk-UA"/>
              </w:rPr>
            </w:pPr>
            <w:r>
              <w:rPr>
                <w:lang w:val="uk-UA"/>
              </w:rPr>
              <w:t>Залучення додаткових джерел обігових коштів.</w:t>
            </w:r>
          </w:p>
        </w:tc>
      </w:tr>
      <w:tr w:rsidR="00A76794" w:rsidTr="00A76794">
        <w:trPr>
          <w:trHeight w:val="94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4" w:rsidRPr="00FF3BC1" w:rsidRDefault="00A76794">
            <w:pPr>
              <w:pStyle w:val="Default"/>
              <w:jc w:val="center"/>
              <w:rPr>
                <w:lang w:val="uk-UA"/>
              </w:rPr>
            </w:pPr>
            <w:r w:rsidRPr="00FF3BC1">
              <w:t>Альтернатива 2</w:t>
            </w:r>
          </w:p>
          <w:p w:rsidR="00A76794" w:rsidRPr="00FF3BC1" w:rsidRDefault="00A76794">
            <w:pPr>
              <w:pStyle w:val="Default"/>
              <w:jc w:val="center"/>
              <w:rPr>
                <w:lang w:val="uk-UA"/>
              </w:rPr>
            </w:pPr>
            <w:proofErr w:type="spellStart"/>
            <w:r w:rsidRPr="00FF3BC1">
              <w:rPr>
                <w:rFonts w:cs="TimesNewRoman"/>
              </w:rPr>
              <w:t>Дотації</w:t>
            </w:r>
            <w:proofErr w:type="spellEnd"/>
            <w:r w:rsidRPr="00FF3BC1">
              <w:rPr>
                <w:rFonts w:cs="TimesNewRoman"/>
              </w:rPr>
              <w:t xml:space="preserve"> </w:t>
            </w:r>
            <w:proofErr w:type="spellStart"/>
            <w:r w:rsidRPr="00FF3BC1">
              <w:rPr>
                <w:rFonts w:cs="TimesNewRoman"/>
              </w:rPr>
              <w:t>автопідприємствам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4" w:rsidRDefault="00A76794">
            <w:pPr>
              <w:pStyle w:val="Default"/>
              <w:jc w:val="center"/>
              <w:rPr>
                <w:lang w:val="uk-UA"/>
              </w:rPr>
            </w:pPr>
            <w:r>
              <w:rPr>
                <w:lang w:val="uk-UA"/>
              </w:rPr>
              <w:t>Підвище</w:t>
            </w:r>
            <w:r w:rsidR="00C20F57">
              <w:rPr>
                <w:lang w:val="uk-UA"/>
              </w:rPr>
              <w:t>ння продуктивності та конкурент</w:t>
            </w:r>
            <w:r>
              <w:rPr>
                <w:lang w:val="uk-UA"/>
              </w:rPr>
              <w:t>оспроможності суб’єктів господарювання при умові наявності коштів у бюджеті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4" w:rsidRDefault="00A76794">
            <w:pPr>
              <w:pStyle w:val="Default"/>
              <w:jc w:val="center"/>
              <w:rPr>
                <w:lang w:val="uk-UA"/>
              </w:rPr>
            </w:pPr>
            <w:r>
              <w:rPr>
                <w:lang w:val="uk-UA"/>
              </w:rPr>
              <w:t>Ризик відсутності дотації  у зв’язку з дефіцитом коштів в бюджеті.</w:t>
            </w:r>
          </w:p>
        </w:tc>
      </w:tr>
      <w:tr w:rsidR="00A76794" w:rsidTr="00A76794">
        <w:trPr>
          <w:trHeight w:val="94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4" w:rsidRPr="00FF3BC1" w:rsidRDefault="00A76794">
            <w:pPr>
              <w:pStyle w:val="Default"/>
              <w:jc w:val="center"/>
              <w:rPr>
                <w:lang w:val="uk-UA"/>
              </w:rPr>
            </w:pPr>
            <w:r w:rsidRPr="00FF3BC1">
              <w:t>Альтернатива 3</w:t>
            </w:r>
          </w:p>
          <w:p w:rsidR="00A76794" w:rsidRPr="00FF3BC1" w:rsidRDefault="00A76794">
            <w:pPr>
              <w:pStyle w:val="Default"/>
              <w:jc w:val="center"/>
            </w:pPr>
            <w:proofErr w:type="spellStart"/>
            <w:r w:rsidRPr="00FF3BC1">
              <w:t>Забезпечення</w:t>
            </w:r>
            <w:proofErr w:type="spellEnd"/>
            <w:r w:rsidRPr="00FF3BC1">
              <w:t xml:space="preserve"> </w:t>
            </w:r>
            <w:proofErr w:type="spellStart"/>
            <w:r w:rsidRPr="00FF3BC1">
              <w:t>регулювання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4" w:rsidRDefault="00A76794">
            <w:pPr>
              <w:pStyle w:val="Default"/>
              <w:jc w:val="center"/>
              <w:rPr>
                <w:lang w:val="uk-UA"/>
              </w:rPr>
            </w:pPr>
            <w:r>
              <w:rPr>
                <w:lang w:val="uk-UA"/>
              </w:rPr>
              <w:t>Підвище</w:t>
            </w:r>
            <w:r w:rsidR="00C20F57">
              <w:rPr>
                <w:lang w:val="uk-UA"/>
              </w:rPr>
              <w:t>ння продуктивності та конкурент</w:t>
            </w:r>
            <w:r>
              <w:rPr>
                <w:lang w:val="uk-UA"/>
              </w:rPr>
              <w:t>оспроможності суб’єктів господарювання.</w:t>
            </w:r>
          </w:p>
          <w:p w:rsidR="00A76794" w:rsidRDefault="00A76794">
            <w:pPr>
              <w:pStyle w:val="Default"/>
              <w:jc w:val="center"/>
              <w:rPr>
                <w:lang w:val="uk-UA"/>
              </w:rPr>
            </w:pPr>
            <w:r>
              <w:rPr>
                <w:lang w:val="uk-UA"/>
              </w:rPr>
              <w:t>Досягнення сталих економічних умов роботи.</w:t>
            </w:r>
          </w:p>
          <w:p w:rsidR="00A76794" w:rsidRDefault="00A76794">
            <w:pPr>
              <w:pStyle w:val="Default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Задоволення підприємницького інтересу.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4" w:rsidRDefault="00A76794">
            <w:pPr>
              <w:pStyle w:val="Default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Відсутні.</w:t>
            </w:r>
          </w:p>
        </w:tc>
      </w:tr>
    </w:tbl>
    <w:p w:rsidR="00A76794" w:rsidRDefault="00A76794" w:rsidP="00A76794">
      <w:pPr>
        <w:pStyle w:val="Default"/>
        <w:ind w:firstLine="709"/>
        <w:jc w:val="both"/>
        <w:rPr>
          <w:bCs/>
          <w:lang w:val="uk-UA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2"/>
        <w:gridCol w:w="4678"/>
      </w:tblGrid>
      <w:tr w:rsidR="00A76794" w:rsidTr="00A76794">
        <w:trPr>
          <w:trHeight w:val="48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4" w:rsidRDefault="00A76794">
            <w:pPr>
              <w:pStyle w:val="Defaul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Сумарні витрати </w:t>
            </w:r>
            <w:r>
              <w:rPr>
                <w:rStyle w:val="rvts0"/>
                <w:b/>
                <w:sz w:val="28"/>
                <w:szCs w:val="28"/>
              </w:rPr>
              <w:t xml:space="preserve">для </w:t>
            </w:r>
            <w:proofErr w:type="spellStart"/>
            <w:r>
              <w:rPr>
                <w:rStyle w:val="rvts0"/>
                <w:b/>
                <w:sz w:val="28"/>
                <w:szCs w:val="28"/>
              </w:rPr>
              <w:t>суб’єктів</w:t>
            </w:r>
            <w:proofErr w:type="spellEnd"/>
            <w:r>
              <w:rPr>
                <w:rStyle w:val="rvts0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rvts0"/>
                <w:b/>
                <w:sz w:val="28"/>
                <w:szCs w:val="28"/>
              </w:rPr>
              <w:t>господарювання</w:t>
            </w:r>
            <w:proofErr w:type="spellEnd"/>
            <w:r>
              <w:rPr>
                <w:rStyle w:val="rvts0"/>
                <w:b/>
                <w:sz w:val="28"/>
                <w:szCs w:val="28"/>
              </w:rPr>
              <w:t xml:space="preserve"> великого і </w:t>
            </w:r>
            <w:proofErr w:type="spellStart"/>
            <w:r>
              <w:rPr>
                <w:rStyle w:val="rvts0"/>
                <w:b/>
                <w:sz w:val="28"/>
                <w:szCs w:val="28"/>
              </w:rPr>
              <w:t>середнього</w:t>
            </w:r>
            <w:proofErr w:type="spellEnd"/>
            <w:r>
              <w:rPr>
                <w:rStyle w:val="rvts0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rvts0"/>
                <w:b/>
                <w:sz w:val="28"/>
                <w:szCs w:val="28"/>
              </w:rPr>
              <w:t>підприємництва</w:t>
            </w:r>
            <w:proofErr w:type="spellEnd"/>
            <w:r w:rsidR="003B15EA" w:rsidRPr="00EA7F6E">
              <w:rPr>
                <w:rStyle w:val="rvts0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за альтернативами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4" w:rsidRDefault="00A76794">
            <w:pPr>
              <w:pStyle w:val="Defaul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Сума витрат, грн.</w:t>
            </w:r>
          </w:p>
        </w:tc>
      </w:tr>
      <w:tr w:rsidR="00A76794" w:rsidTr="00A76794">
        <w:trPr>
          <w:trHeight w:val="85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4" w:rsidRPr="00FF3BC1" w:rsidRDefault="00A76794">
            <w:pPr>
              <w:ind w:hanging="142"/>
              <w:jc w:val="center"/>
            </w:pPr>
            <w:r w:rsidRPr="00FF3BC1">
              <w:t>Альтернатива 1</w:t>
            </w:r>
          </w:p>
          <w:p w:rsidR="00A76794" w:rsidRPr="00FF3BC1" w:rsidRDefault="00A76794">
            <w:pPr>
              <w:pStyle w:val="Default"/>
              <w:jc w:val="center"/>
              <w:rPr>
                <w:lang w:val="uk-UA"/>
              </w:rPr>
            </w:pPr>
            <w:proofErr w:type="spellStart"/>
            <w:r w:rsidRPr="00FF3BC1">
              <w:t>Відсутність</w:t>
            </w:r>
            <w:proofErr w:type="spellEnd"/>
            <w:r w:rsidRPr="00FF3BC1">
              <w:t xml:space="preserve"> </w:t>
            </w:r>
            <w:proofErr w:type="spellStart"/>
            <w:r w:rsidRPr="00FF3BC1">
              <w:t>регулювання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4" w:rsidRDefault="00A76794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</w:tr>
      <w:tr w:rsidR="00A76794" w:rsidTr="00A76794">
        <w:trPr>
          <w:trHeight w:val="56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4" w:rsidRPr="00FF3BC1" w:rsidRDefault="00A76794">
            <w:pPr>
              <w:pStyle w:val="Default"/>
              <w:jc w:val="center"/>
              <w:rPr>
                <w:lang w:val="uk-UA"/>
              </w:rPr>
            </w:pPr>
            <w:r w:rsidRPr="00FF3BC1">
              <w:t>Альтернатива 2</w:t>
            </w:r>
          </w:p>
          <w:p w:rsidR="00A76794" w:rsidRPr="00FF3BC1" w:rsidRDefault="00A76794">
            <w:pPr>
              <w:pStyle w:val="Default"/>
              <w:jc w:val="center"/>
              <w:rPr>
                <w:lang w:val="uk-UA"/>
              </w:rPr>
            </w:pPr>
            <w:proofErr w:type="spellStart"/>
            <w:r w:rsidRPr="00FF3BC1">
              <w:rPr>
                <w:rFonts w:cs="TimesNewRoman"/>
              </w:rPr>
              <w:t>Дотації</w:t>
            </w:r>
            <w:proofErr w:type="spellEnd"/>
            <w:r w:rsidRPr="00FF3BC1">
              <w:rPr>
                <w:rFonts w:cs="TimesNewRoman"/>
              </w:rPr>
              <w:t xml:space="preserve"> </w:t>
            </w:r>
            <w:proofErr w:type="spellStart"/>
            <w:r w:rsidRPr="00FF3BC1">
              <w:rPr>
                <w:rFonts w:cs="TimesNewRoman"/>
              </w:rPr>
              <w:t>автопідприємствам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4" w:rsidRDefault="00A76794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</w:tr>
      <w:tr w:rsidR="00A76794" w:rsidTr="00A76794">
        <w:trPr>
          <w:trHeight w:val="56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4" w:rsidRPr="00FF3BC1" w:rsidRDefault="00A76794">
            <w:pPr>
              <w:pStyle w:val="Default"/>
              <w:jc w:val="center"/>
              <w:rPr>
                <w:lang w:val="uk-UA"/>
              </w:rPr>
            </w:pPr>
            <w:r w:rsidRPr="00FF3BC1">
              <w:t>Альтернатива 3</w:t>
            </w:r>
          </w:p>
          <w:p w:rsidR="00A76794" w:rsidRPr="00FF3BC1" w:rsidRDefault="00A76794">
            <w:pPr>
              <w:pStyle w:val="Default"/>
              <w:jc w:val="center"/>
            </w:pPr>
            <w:proofErr w:type="spellStart"/>
            <w:r w:rsidRPr="00FF3BC1">
              <w:t>Забезпечення</w:t>
            </w:r>
            <w:proofErr w:type="spellEnd"/>
            <w:r w:rsidRPr="00FF3BC1">
              <w:t xml:space="preserve"> </w:t>
            </w:r>
            <w:proofErr w:type="spellStart"/>
            <w:r w:rsidRPr="00FF3BC1">
              <w:t>регулювання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4" w:rsidRDefault="00A76794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</w:tr>
    </w:tbl>
    <w:p w:rsidR="00A76794" w:rsidRDefault="00A76794" w:rsidP="00A76794">
      <w:pPr>
        <w:pStyle w:val="Default"/>
        <w:jc w:val="center"/>
        <w:rPr>
          <w:b/>
          <w:bCs/>
        </w:rPr>
      </w:pPr>
    </w:p>
    <w:p w:rsidR="00A76794" w:rsidRDefault="00A76794" w:rsidP="00A76794">
      <w:pPr>
        <w:pStyle w:val="Defaul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IV. </w:t>
      </w:r>
      <w:proofErr w:type="spellStart"/>
      <w:r>
        <w:rPr>
          <w:b/>
          <w:bCs/>
          <w:sz w:val="28"/>
          <w:szCs w:val="28"/>
        </w:rPr>
        <w:t>Вибі</w:t>
      </w:r>
      <w:proofErr w:type="gramStart"/>
      <w:r>
        <w:rPr>
          <w:b/>
          <w:bCs/>
          <w:sz w:val="28"/>
          <w:szCs w:val="28"/>
        </w:rPr>
        <w:t>р</w:t>
      </w:r>
      <w:proofErr w:type="spellEnd"/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найбільш</w:t>
      </w:r>
      <w:proofErr w:type="spellEnd"/>
      <w:r>
        <w:rPr>
          <w:b/>
          <w:bCs/>
          <w:sz w:val="28"/>
          <w:szCs w:val="28"/>
        </w:rPr>
        <w:t xml:space="preserve"> оптимального альтернативного способу </w:t>
      </w:r>
      <w:proofErr w:type="spellStart"/>
      <w:r>
        <w:rPr>
          <w:b/>
          <w:bCs/>
          <w:sz w:val="28"/>
          <w:szCs w:val="28"/>
        </w:rPr>
        <w:t>досягнення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цілей</w:t>
      </w:r>
      <w:proofErr w:type="spellEnd"/>
    </w:p>
    <w:p w:rsidR="00A76794" w:rsidRDefault="00A76794" w:rsidP="00A76794">
      <w:pPr>
        <w:ind w:firstLine="709"/>
        <w:jc w:val="both"/>
        <w:rPr>
          <w:sz w:val="28"/>
          <w:szCs w:val="28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9"/>
        <w:gridCol w:w="2521"/>
        <w:gridCol w:w="4600"/>
      </w:tblGrid>
      <w:tr w:rsidR="00A76794" w:rsidTr="00A76794">
        <w:trPr>
          <w:trHeight w:val="661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4" w:rsidRDefault="00A76794">
            <w:pPr>
              <w:pStyle w:val="Defaul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4" w:rsidRDefault="00A76794">
            <w:pPr>
              <w:pStyle w:val="Defaul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Бал результативності</w:t>
            </w:r>
          </w:p>
          <w:p w:rsidR="00A76794" w:rsidRDefault="00A76794">
            <w:pPr>
              <w:pStyle w:val="Default"/>
              <w:ind w:left="-218" w:right="-171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(за чотирибальною системою оцінки)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4" w:rsidRDefault="00A76794">
            <w:pPr>
              <w:pStyle w:val="Defaul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Коментарі щодо присвоєння відповідного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бала</w:t>
            </w:r>
            <w:proofErr w:type="spellEnd"/>
          </w:p>
        </w:tc>
      </w:tr>
      <w:tr w:rsidR="00A76794" w:rsidTr="00A76794">
        <w:trPr>
          <w:trHeight w:val="66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4" w:rsidRDefault="00A76794">
            <w:pPr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Альтернатива 1</w:t>
            </w:r>
          </w:p>
          <w:p w:rsidR="00A76794" w:rsidRDefault="00A76794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Відсутність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регулювання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4" w:rsidRDefault="00A76794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4" w:rsidRDefault="00A76794">
            <w:pPr>
              <w:pStyle w:val="Default"/>
              <w:rPr>
                <w:color w:val="auto"/>
                <w:lang w:val="uk-UA"/>
              </w:rPr>
            </w:pPr>
            <w:proofErr w:type="spellStart"/>
            <w:r>
              <w:rPr>
                <w:color w:val="auto"/>
              </w:rPr>
              <w:t>Погіршення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proofErr w:type="gramStart"/>
            <w:r>
              <w:rPr>
                <w:color w:val="auto"/>
              </w:rPr>
              <w:t>техн</w:t>
            </w:r>
            <w:proofErr w:type="gramEnd"/>
            <w:r>
              <w:rPr>
                <w:color w:val="auto"/>
              </w:rPr>
              <w:t>ічного</w:t>
            </w:r>
            <w:proofErr w:type="spellEnd"/>
            <w:r>
              <w:rPr>
                <w:color w:val="auto"/>
              </w:rPr>
              <w:t xml:space="preserve"> стану </w:t>
            </w:r>
            <w:proofErr w:type="spellStart"/>
            <w:r>
              <w:rPr>
                <w:color w:val="auto"/>
              </w:rPr>
              <w:t>рухомого</w:t>
            </w:r>
            <w:proofErr w:type="spellEnd"/>
            <w:r>
              <w:rPr>
                <w:color w:val="auto"/>
              </w:rPr>
              <w:t xml:space="preserve"> складу, </w:t>
            </w:r>
            <w:proofErr w:type="spellStart"/>
            <w:r>
              <w:rPr>
                <w:color w:val="auto"/>
              </w:rPr>
              <w:t>погіршення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якості</w:t>
            </w:r>
            <w:proofErr w:type="spellEnd"/>
            <w:r>
              <w:rPr>
                <w:color w:val="auto"/>
              </w:rPr>
              <w:t xml:space="preserve"> та </w:t>
            </w:r>
            <w:proofErr w:type="spellStart"/>
            <w:r>
              <w:rPr>
                <w:color w:val="auto"/>
              </w:rPr>
              <w:t>безпеки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послуг</w:t>
            </w:r>
            <w:proofErr w:type="spellEnd"/>
            <w:r>
              <w:rPr>
                <w:color w:val="auto"/>
              </w:rPr>
              <w:t xml:space="preserve">, </w:t>
            </w:r>
            <w:proofErr w:type="spellStart"/>
            <w:r>
              <w:rPr>
                <w:color w:val="auto"/>
              </w:rPr>
              <w:t>втрати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кваліфікованих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фахівців</w:t>
            </w:r>
            <w:proofErr w:type="spellEnd"/>
            <w:r>
              <w:rPr>
                <w:color w:val="auto"/>
              </w:rPr>
              <w:t xml:space="preserve">,  </w:t>
            </w:r>
            <w:proofErr w:type="spellStart"/>
            <w:r>
              <w:rPr>
                <w:color w:val="auto"/>
              </w:rPr>
              <w:t>що</w:t>
            </w:r>
            <w:proofErr w:type="spellEnd"/>
            <w:r>
              <w:rPr>
                <w:color w:val="auto"/>
              </w:rPr>
              <w:t xml:space="preserve"> в свою </w:t>
            </w:r>
            <w:proofErr w:type="spellStart"/>
            <w:r>
              <w:rPr>
                <w:color w:val="auto"/>
              </w:rPr>
              <w:t>чергу</w:t>
            </w:r>
            <w:proofErr w:type="spellEnd"/>
            <w:r>
              <w:rPr>
                <w:color w:val="auto"/>
              </w:rPr>
              <w:t xml:space="preserve">, ставить </w:t>
            </w:r>
            <w:proofErr w:type="spellStart"/>
            <w:r>
              <w:rPr>
                <w:color w:val="auto"/>
              </w:rPr>
              <w:t>під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загрозу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постійне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задоволення</w:t>
            </w:r>
            <w:proofErr w:type="spellEnd"/>
            <w:r>
              <w:rPr>
                <w:color w:val="auto"/>
              </w:rPr>
              <w:t xml:space="preserve"> потреб </w:t>
            </w:r>
            <w:proofErr w:type="spellStart"/>
            <w:r>
              <w:rPr>
                <w:color w:val="auto"/>
              </w:rPr>
              <w:t>населення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міста</w:t>
            </w:r>
            <w:proofErr w:type="spellEnd"/>
            <w:r>
              <w:rPr>
                <w:color w:val="auto"/>
              </w:rPr>
              <w:t xml:space="preserve"> в </w:t>
            </w:r>
            <w:proofErr w:type="spellStart"/>
            <w:r>
              <w:rPr>
                <w:color w:val="auto"/>
              </w:rPr>
              <w:t>автоперевезеннях</w:t>
            </w:r>
            <w:proofErr w:type="spellEnd"/>
            <w:r>
              <w:rPr>
                <w:color w:val="auto"/>
                <w:lang w:val="uk-UA"/>
              </w:rPr>
              <w:t>.</w:t>
            </w:r>
          </w:p>
        </w:tc>
      </w:tr>
      <w:tr w:rsidR="00A76794" w:rsidTr="00A76794">
        <w:trPr>
          <w:trHeight w:val="71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4" w:rsidRDefault="00A76794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Альтернатива 2</w:t>
            </w:r>
          </w:p>
          <w:p w:rsidR="00A76794" w:rsidRDefault="00A76794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rFonts w:cs="TimesNewRoman"/>
                <w:sz w:val="28"/>
                <w:szCs w:val="28"/>
              </w:rPr>
              <w:t>Дотації</w:t>
            </w:r>
            <w:proofErr w:type="spellEnd"/>
            <w:r>
              <w:rPr>
                <w:rFonts w:cs="TimesNew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NewRoman"/>
                <w:sz w:val="28"/>
                <w:szCs w:val="28"/>
              </w:rPr>
              <w:t>автопідприємствам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4" w:rsidRDefault="00A76794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4" w:rsidRDefault="00A76794">
            <w:pPr>
              <w:pStyle w:val="Default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Не вирішується прийняттям регуляторного </w:t>
            </w:r>
            <w:proofErr w:type="spellStart"/>
            <w:r>
              <w:rPr>
                <w:color w:val="auto"/>
                <w:lang w:val="uk-UA"/>
              </w:rPr>
              <w:t>акта</w:t>
            </w:r>
            <w:proofErr w:type="spellEnd"/>
            <w:r>
              <w:rPr>
                <w:color w:val="auto"/>
                <w:lang w:val="uk-UA"/>
              </w:rPr>
              <w:t>.</w:t>
            </w:r>
          </w:p>
        </w:tc>
      </w:tr>
      <w:tr w:rsidR="00A76794" w:rsidTr="00A76794">
        <w:trPr>
          <w:trHeight w:val="84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4" w:rsidRDefault="00A76794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Альтернатива 3</w:t>
            </w:r>
          </w:p>
          <w:p w:rsidR="00A76794" w:rsidRDefault="00A76794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Забезпечення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регулювання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4" w:rsidRDefault="00A76794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4" w:rsidRDefault="00A76794">
            <w:pPr>
              <w:pStyle w:val="Default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Прийняття проекту рішення забезпечить досягнення цілей та розв’язання вищезазначених проблем.</w:t>
            </w:r>
          </w:p>
        </w:tc>
      </w:tr>
    </w:tbl>
    <w:p w:rsidR="00A76794" w:rsidRDefault="00A76794" w:rsidP="00A76794">
      <w:pPr>
        <w:pStyle w:val="Default"/>
        <w:ind w:firstLine="709"/>
        <w:jc w:val="both"/>
        <w:rPr>
          <w:bCs/>
          <w:lang w:val="uk-UA"/>
        </w:rPr>
      </w:pPr>
    </w:p>
    <w:p w:rsidR="00A76794" w:rsidRDefault="00A76794" w:rsidP="00A76794">
      <w:pPr>
        <w:pStyle w:val="Default"/>
        <w:ind w:firstLine="709"/>
        <w:jc w:val="both"/>
        <w:rPr>
          <w:bCs/>
          <w:lang w:val="uk-UA"/>
        </w:rPr>
      </w:pPr>
    </w:p>
    <w:tbl>
      <w:tblPr>
        <w:tblW w:w="9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4"/>
        <w:gridCol w:w="2584"/>
        <w:gridCol w:w="2486"/>
        <w:gridCol w:w="2521"/>
      </w:tblGrid>
      <w:tr w:rsidR="00A76794" w:rsidTr="00A76794">
        <w:trPr>
          <w:trHeight w:val="523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4" w:rsidRDefault="00A76794">
            <w:pPr>
              <w:pStyle w:val="Defaul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Рейтинг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результатив-ності</w:t>
            </w:r>
            <w:proofErr w:type="spellEnd"/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4" w:rsidRDefault="00A76794">
            <w:pPr>
              <w:pStyle w:val="Defaul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Вигоди</w:t>
            </w:r>
          </w:p>
          <w:p w:rsidR="00A76794" w:rsidRDefault="00A76794">
            <w:pPr>
              <w:pStyle w:val="Defaul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(підсумок)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4" w:rsidRDefault="00A76794">
            <w:pPr>
              <w:pStyle w:val="Defaul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Витрати (підсумок)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4" w:rsidRDefault="00A76794">
            <w:pPr>
              <w:pStyle w:val="Default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b/>
                <w:color w:val="auto"/>
                <w:sz w:val="28"/>
                <w:szCs w:val="28"/>
                <w:lang w:val="uk-UA"/>
              </w:rPr>
              <w:t>Обґрунтування відповідного місця альтернативи у рейтингу</w:t>
            </w:r>
          </w:p>
        </w:tc>
      </w:tr>
      <w:tr w:rsidR="00A76794" w:rsidTr="00A76794">
        <w:trPr>
          <w:trHeight w:val="523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4" w:rsidRDefault="00A76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Альтернатива 1</w:t>
            </w:r>
          </w:p>
          <w:p w:rsidR="00A76794" w:rsidRDefault="00A76794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Відсутність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регулювання</w:t>
            </w:r>
            <w:proofErr w:type="spellEnd"/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4" w:rsidRDefault="00A76794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t>Збереження</w:t>
            </w:r>
            <w:proofErr w:type="spellEnd"/>
            <w:r>
              <w:t xml:space="preserve"> </w:t>
            </w:r>
            <w:proofErr w:type="spellStart"/>
            <w:r>
              <w:t>тарифів</w:t>
            </w:r>
            <w:proofErr w:type="spellEnd"/>
            <w:r>
              <w:t xml:space="preserve"> на </w:t>
            </w:r>
            <w:proofErr w:type="spellStart"/>
            <w:r>
              <w:t>колишньому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івні</w:t>
            </w:r>
            <w:proofErr w:type="spellEnd"/>
            <w:r>
              <w:t xml:space="preserve">, </w:t>
            </w:r>
            <w:proofErr w:type="spellStart"/>
            <w:r>
              <w:t>тобто</w:t>
            </w:r>
            <w:proofErr w:type="spellEnd"/>
            <w:r>
              <w:t xml:space="preserve"> </w:t>
            </w:r>
            <w:proofErr w:type="spellStart"/>
            <w:r>
              <w:t>витрати</w:t>
            </w:r>
            <w:proofErr w:type="spellEnd"/>
            <w:r>
              <w:t xml:space="preserve"> на </w:t>
            </w:r>
            <w:proofErr w:type="spellStart"/>
            <w:r>
              <w:t>проїзд</w:t>
            </w:r>
            <w:proofErr w:type="spellEnd"/>
            <w:r>
              <w:t xml:space="preserve"> </w:t>
            </w:r>
            <w:proofErr w:type="spellStart"/>
            <w:r>
              <w:t>залишаються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незмінними</w:t>
            </w:r>
            <w:proofErr w:type="spellEnd"/>
            <w:r>
              <w:t>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4" w:rsidRDefault="00A76794">
            <w:pPr>
              <w:ind w:right="27" w:firstLine="27"/>
              <w:jc w:val="center"/>
            </w:pPr>
            <w:r>
              <w:lastRenderedPageBreak/>
              <w:t xml:space="preserve">Банкрутство автотранспортних підприємств. Зменшення </w:t>
            </w:r>
            <w:r>
              <w:lastRenderedPageBreak/>
              <w:t>надходжень до бюджету.</w:t>
            </w:r>
          </w:p>
          <w:p w:rsidR="00A76794" w:rsidRDefault="00A76794">
            <w:pPr>
              <w:ind w:right="27" w:firstLine="27"/>
              <w:jc w:val="center"/>
            </w:pPr>
            <w:r>
              <w:t>Погіршення якості та зменшення обсягу пасажирських перевезень автотранспортом.</w:t>
            </w:r>
          </w:p>
          <w:p w:rsidR="00A76794" w:rsidRDefault="00A76794">
            <w:pPr>
              <w:ind w:right="27" w:firstLine="27"/>
              <w:jc w:val="center"/>
            </w:pPr>
            <w:r>
              <w:t>Зменшення кількості робочих місць.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4" w:rsidRDefault="00A76794">
            <w:pPr>
              <w:ind w:right="27" w:firstLine="27"/>
              <w:jc w:val="center"/>
            </w:pPr>
            <w:r>
              <w:lastRenderedPageBreak/>
              <w:t>Загроза скорочення обсягів пасажирських перевезень автотранспортом.</w:t>
            </w:r>
          </w:p>
        </w:tc>
      </w:tr>
      <w:tr w:rsidR="00A76794" w:rsidTr="00A76794">
        <w:trPr>
          <w:trHeight w:val="523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4" w:rsidRDefault="00A76794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lastRenderedPageBreak/>
              <w:t>Альтернатива 2</w:t>
            </w:r>
          </w:p>
          <w:p w:rsidR="00A76794" w:rsidRDefault="00A76794">
            <w:pPr>
              <w:ind w:hanging="142"/>
              <w:jc w:val="center"/>
              <w:rPr>
                <w:sz w:val="28"/>
                <w:szCs w:val="28"/>
              </w:rPr>
            </w:pPr>
            <w:r>
              <w:rPr>
                <w:rFonts w:cs="TimesNewRoman"/>
                <w:sz w:val="28"/>
                <w:szCs w:val="28"/>
              </w:rPr>
              <w:t>Дотації авто</w:t>
            </w:r>
            <w:r w:rsidR="00F60058">
              <w:rPr>
                <w:rFonts w:cs="TimesNewRoman"/>
                <w:sz w:val="28"/>
                <w:szCs w:val="28"/>
                <w:lang w:val="en-US"/>
              </w:rPr>
              <w:t xml:space="preserve"> </w:t>
            </w:r>
            <w:r>
              <w:rPr>
                <w:rFonts w:cs="TimesNewRoman"/>
                <w:sz w:val="28"/>
                <w:szCs w:val="28"/>
                <w:lang w:val="en-US"/>
              </w:rPr>
              <w:t>-</w:t>
            </w:r>
            <w:r>
              <w:rPr>
                <w:rFonts w:cs="TimesNewRoman"/>
                <w:sz w:val="28"/>
                <w:szCs w:val="28"/>
              </w:rPr>
              <w:t>підприємствам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4" w:rsidRDefault="00A76794">
            <w:pPr>
              <w:pStyle w:val="Default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Підвищення продуктивності та </w:t>
            </w:r>
            <w:proofErr w:type="spellStart"/>
            <w:r>
              <w:rPr>
                <w:lang w:val="uk-UA"/>
              </w:rPr>
              <w:t>конкурентноспроможності</w:t>
            </w:r>
            <w:proofErr w:type="spellEnd"/>
            <w:r>
              <w:rPr>
                <w:lang w:val="uk-UA"/>
              </w:rPr>
              <w:t xml:space="preserve"> суб’єктів господарювання.</w:t>
            </w:r>
          </w:p>
          <w:p w:rsidR="00A76794" w:rsidRDefault="00A76794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t>Збереження</w:t>
            </w:r>
            <w:proofErr w:type="spellEnd"/>
            <w:r>
              <w:t xml:space="preserve"> </w:t>
            </w:r>
            <w:proofErr w:type="spellStart"/>
            <w:r>
              <w:t>тарифів</w:t>
            </w:r>
            <w:proofErr w:type="spellEnd"/>
            <w:r>
              <w:t xml:space="preserve"> на </w:t>
            </w:r>
            <w:proofErr w:type="spellStart"/>
            <w:r>
              <w:t>колишньому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івні</w:t>
            </w:r>
            <w:proofErr w:type="spellEnd"/>
            <w:r>
              <w:t xml:space="preserve">, </w:t>
            </w:r>
            <w:proofErr w:type="spellStart"/>
            <w:r>
              <w:t>тобто</w:t>
            </w:r>
            <w:proofErr w:type="spellEnd"/>
            <w:r>
              <w:t xml:space="preserve"> </w:t>
            </w:r>
            <w:proofErr w:type="spellStart"/>
            <w:r>
              <w:t>витрати</w:t>
            </w:r>
            <w:proofErr w:type="spellEnd"/>
            <w:r>
              <w:t xml:space="preserve"> на </w:t>
            </w:r>
            <w:proofErr w:type="spellStart"/>
            <w:r>
              <w:t>проїзд</w:t>
            </w:r>
            <w:proofErr w:type="spellEnd"/>
            <w:r>
              <w:t xml:space="preserve"> </w:t>
            </w:r>
            <w:proofErr w:type="spellStart"/>
            <w:r>
              <w:t>залишаються</w:t>
            </w:r>
            <w:proofErr w:type="spellEnd"/>
            <w:r>
              <w:t xml:space="preserve"> </w:t>
            </w:r>
            <w:proofErr w:type="spellStart"/>
            <w:r>
              <w:t>незмінними</w:t>
            </w:r>
            <w:proofErr w:type="spellEnd"/>
            <w:r>
              <w:t>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4" w:rsidRDefault="00A76794">
            <w:pPr>
              <w:pStyle w:val="Default"/>
              <w:jc w:val="center"/>
              <w:rPr>
                <w:lang w:val="uk-UA"/>
              </w:rPr>
            </w:pPr>
            <w:r>
              <w:rPr>
                <w:lang w:val="uk-UA"/>
              </w:rPr>
              <w:t>Додаткові витрати бюджету.</w:t>
            </w:r>
          </w:p>
          <w:p w:rsidR="00A76794" w:rsidRDefault="00A76794">
            <w:pPr>
              <w:pStyle w:val="Default"/>
              <w:jc w:val="center"/>
              <w:rPr>
                <w:lang w:val="uk-UA"/>
              </w:rPr>
            </w:pPr>
            <w:proofErr w:type="spellStart"/>
            <w:r>
              <w:t>Збільшення</w:t>
            </w:r>
            <w:proofErr w:type="spellEnd"/>
            <w:r>
              <w:t xml:space="preserve"> </w:t>
            </w:r>
            <w:proofErr w:type="spellStart"/>
            <w:r>
              <w:t>корупційних</w:t>
            </w:r>
            <w:proofErr w:type="spellEnd"/>
            <w:r>
              <w:t xml:space="preserve"> </w:t>
            </w:r>
            <w:proofErr w:type="spellStart"/>
            <w:r>
              <w:t>ризиків</w:t>
            </w:r>
            <w:proofErr w:type="spellEnd"/>
            <w:r>
              <w:t>.</w:t>
            </w:r>
          </w:p>
          <w:p w:rsidR="00A76794" w:rsidRDefault="00A76794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Ризик відсутності дотації  у зв’язку з дефіцитом коштів в бюджеті.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4" w:rsidRDefault="00A76794">
            <w:pPr>
              <w:pStyle w:val="Default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Не вирішується прийняттям регуляторного </w:t>
            </w:r>
            <w:proofErr w:type="spellStart"/>
            <w:r>
              <w:rPr>
                <w:lang w:val="uk-UA"/>
              </w:rPr>
              <w:t>акта</w:t>
            </w:r>
            <w:proofErr w:type="spellEnd"/>
            <w:r>
              <w:rPr>
                <w:lang w:val="uk-UA"/>
              </w:rPr>
              <w:t>.</w:t>
            </w:r>
          </w:p>
          <w:p w:rsidR="00A76794" w:rsidRDefault="00A76794">
            <w:pPr>
              <w:pStyle w:val="Default"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Ризик відсутності фінансування з бюджету з об’єктивних причин.</w:t>
            </w:r>
          </w:p>
        </w:tc>
      </w:tr>
      <w:tr w:rsidR="00A76794" w:rsidTr="00A76794">
        <w:trPr>
          <w:trHeight w:val="5267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4" w:rsidRDefault="00A76794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Альтернатива 3</w:t>
            </w:r>
          </w:p>
          <w:p w:rsidR="00A76794" w:rsidRDefault="00A76794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Забезпечення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регулювання</w:t>
            </w:r>
            <w:proofErr w:type="spellEnd"/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94" w:rsidRDefault="00A76794">
            <w:pPr>
              <w:pStyle w:val="Default"/>
              <w:jc w:val="center"/>
              <w:rPr>
                <w:lang w:val="uk-UA"/>
              </w:rPr>
            </w:pPr>
            <w:proofErr w:type="spellStart"/>
            <w:r>
              <w:t>Збільшення</w:t>
            </w:r>
            <w:proofErr w:type="spellEnd"/>
            <w:r>
              <w:t xml:space="preserve"> </w:t>
            </w:r>
            <w:proofErr w:type="spellStart"/>
            <w:r>
              <w:t>надходжень</w:t>
            </w:r>
            <w:proofErr w:type="spellEnd"/>
            <w:r>
              <w:t xml:space="preserve"> до </w:t>
            </w:r>
            <w:proofErr w:type="spellStart"/>
            <w:r>
              <w:t>міського</w:t>
            </w:r>
            <w:proofErr w:type="spellEnd"/>
            <w:r>
              <w:t xml:space="preserve"> бюджету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proofErr w:type="spellStart"/>
            <w:r>
              <w:t>сплати</w:t>
            </w:r>
            <w:proofErr w:type="spellEnd"/>
            <w:r>
              <w:t xml:space="preserve"> </w:t>
            </w:r>
            <w:proofErr w:type="spellStart"/>
            <w:r>
              <w:t>обов’язкових</w:t>
            </w:r>
            <w:proofErr w:type="spellEnd"/>
            <w:r>
              <w:t xml:space="preserve"> </w:t>
            </w:r>
            <w:proofErr w:type="spellStart"/>
            <w:r>
              <w:t>платежі</w:t>
            </w:r>
            <w:proofErr w:type="gramStart"/>
            <w:r>
              <w:t>в</w:t>
            </w:r>
            <w:proofErr w:type="spellEnd"/>
            <w:proofErr w:type="gramEnd"/>
            <w:r>
              <w:t>.</w:t>
            </w:r>
          </w:p>
          <w:p w:rsidR="00A76794" w:rsidRDefault="00A76794">
            <w:pPr>
              <w:pStyle w:val="Default"/>
              <w:jc w:val="center"/>
              <w:rPr>
                <w:lang w:val="uk-UA"/>
              </w:rPr>
            </w:pPr>
            <w:r>
              <w:rPr>
                <w:lang w:val="uk-UA"/>
              </w:rPr>
              <w:t>Підвище</w:t>
            </w:r>
            <w:r w:rsidR="00C20F57">
              <w:rPr>
                <w:lang w:val="uk-UA"/>
              </w:rPr>
              <w:t>ння продуктивності та конкурент</w:t>
            </w:r>
            <w:r>
              <w:rPr>
                <w:lang w:val="uk-UA"/>
              </w:rPr>
              <w:t>оспроможності суб’єктів господарювання.</w:t>
            </w:r>
          </w:p>
          <w:p w:rsidR="00A76794" w:rsidRDefault="00A76794">
            <w:pPr>
              <w:pStyle w:val="Default"/>
              <w:jc w:val="center"/>
              <w:rPr>
                <w:lang w:val="uk-UA"/>
              </w:rPr>
            </w:pPr>
            <w:proofErr w:type="spellStart"/>
            <w:r>
              <w:t>Поліпшення</w:t>
            </w:r>
            <w:proofErr w:type="spellEnd"/>
            <w:r>
              <w:t xml:space="preserve"> </w:t>
            </w:r>
            <w:proofErr w:type="spellStart"/>
            <w:r>
              <w:t>якості</w:t>
            </w:r>
            <w:proofErr w:type="spellEnd"/>
            <w:r>
              <w:t xml:space="preserve">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транспортних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 xml:space="preserve"> та </w:t>
            </w:r>
            <w:proofErr w:type="spellStart"/>
            <w:r>
              <w:t>безпеки</w:t>
            </w:r>
            <w:proofErr w:type="spellEnd"/>
            <w:r>
              <w:t xml:space="preserve"> </w:t>
            </w:r>
            <w:proofErr w:type="spellStart"/>
            <w:r>
              <w:t>руху</w:t>
            </w:r>
            <w:proofErr w:type="spellEnd"/>
            <w:r>
              <w:t>.</w:t>
            </w:r>
          </w:p>
          <w:p w:rsidR="00A76794" w:rsidRDefault="00A76794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4" w:rsidRDefault="00A76794">
            <w:pPr>
              <w:pStyle w:val="Default"/>
              <w:rPr>
                <w:sz w:val="28"/>
                <w:szCs w:val="28"/>
                <w:lang w:val="uk-UA"/>
              </w:rPr>
            </w:pPr>
            <w:proofErr w:type="spellStart"/>
            <w:r>
              <w:t>Збільшення</w:t>
            </w:r>
            <w:proofErr w:type="spellEnd"/>
            <w:r>
              <w:t xml:space="preserve"> </w:t>
            </w:r>
            <w:proofErr w:type="spellStart"/>
            <w:r>
              <w:t>витрат</w:t>
            </w:r>
            <w:proofErr w:type="spellEnd"/>
            <w:r>
              <w:t xml:space="preserve"> </w:t>
            </w:r>
            <w:proofErr w:type="gramStart"/>
            <w:r>
              <w:t>на</w:t>
            </w:r>
            <w:proofErr w:type="gramEnd"/>
            <w:r>
              <w:t xml:space="preserve"> </w:t>
            </w:r>
            <w:proofErr w:type="spellStart"/>
            <w:r>
              <w:t>проїзд</w:t>
            </w:r>
            <w:proofErr w:type="spellEnd"/>
            <w:r>
              <w:t xml:space="preserve"> </w:t>
            </w:r>
            <w:r>
              <w:rPr>
                <w:lang w:val="uk-UA"/>
              </w:rPr>
              <w:t xml:space="preserve">на 0,5 грн. за поїздку </w:t>
            </w:r>
            <w:r>
              <w:t xml:space="preserve">в </w:t>
            </w:r>
            <w:proofErr w:type="spellStart"/>
            <w:r>
              <w:t>автотранспорті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4" w:rsidRDefault="00A76794">
            <w:pPr>
              <w:pStyle w:val="Default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Велика кількість </w:t>
            </w:r>
            <w:proofErr w:type="spellStart"/>
            <w:r>
              <w:rPr>
                <w:color w:val="auto"/>
                <w:lang w:val="uk-UA"/>
              </w:rPr>
              <w:t>вигод</w:t>
            </w:r>
            <w:proofErr w:type="spellEnd"/>
            <w:r>
              <w:rPr>
                <w:color w:val="auto"/>
                <w:lang w:val="uk-UA"/>
              </w:rPr>
              <w:t xml:space="preserve"> порівняно з незначних підвищенням оплати за проїзд.</w:t>
            </w:r>
          </w:p>
        </w:tc>
      </w:tr>
    </w:tbl>
    <w:p w:rsidR="00A76794" w:rsidRDefault="00A76794" w:rsidP="00A76794">
      <w:pPr>
        <w:pStyle w:val="Default"/>
        <w:ind w:firstLine="709"/>
        <w:jc w:val="both"/>
        <w:rPr>
          <w:bCs/>
          <w:lang w:val="uk-UA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1"/>
        <w:gridCol w:w="4289"/>
        <w:gridCol w:w="2800"/>
      </w:tblGrid>
      <w:tr w:rsidR="00A76794" w:rsidTr="00A76794">
        <w:trPr>
          <w:trHeight w:val="52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4" w:rsidRDefault="00A76794">
            <w:pPr>
              <w:pStyle w:val="Defaul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Рейтинг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4" w:rsidRDefault="00A76794">
            <w:pPr>
              <w:pStyle w:val="Defaul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Аргументи щодо переваги обраної альтернативи / причини відмови від альтернативи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4" w:rsidRDefault="00A76794">
            <w:pPr>
              <w:pStyle w:val="Defaul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Оцінка ризику зовнішніх чинників на дію запропонованого регуляторного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акта</w:t>
            </w:r>
            <w:proofErr w:type="spellEnd"/>
          </w:p>
        </w:tc>
      </w:tr>
      <w:tr w:rsidR="00A76794" w:rsidTr="00A76794">
        <w:trPr>
          <w:trHeight w:val="78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4" w:rsidRDefault="00A76794">
            <w:pPr>
              <w:ind w:hanging="142"/>
              <w:jc w:val="center"/>
            </w:pPr>
            <w:r>
              <w:rPr>
                <w:snapToGrid w:val="0"/>
              </w:rPr>
              <w:t>Прийняття рішення виконавчого комітету міської ради «</w:t>
            </w:r>
            <w:r>
              <w:rPr>
                <w:rStyle w:val="FontStyle13"/>
                <w:lang w:eastAsia="uk-UA"/>
              </w:rPr>
              <w:t>Про вартість проїзду у міському пасажирському транспорті».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4" w:rsidRDefault="00A76794">
            <w:pPr>
              <w:pStyle w:val="Default"/>
              <w:rPr>
                <w:lang w:val="uk-UA"/>
              </w:rPr>
            </w:pPr>
            <w:r>
              <w:rPr>
                <w:lang w:val="uk-UA"/>
              </w:rPr>
              <w:t xml:space="preserve">Запропонований регуляторний акт при розв’язанні визначеної проблеми є найбільш ефективним способом.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4" w:rsidRDefault="00A76794">
            <w:pPr>
              <w:ind w:hanging="2"/>
            </w:pPr>
            <w:r>
              <w:t xml:space="preserve">Непередбачуваними загрозами досягнення мети даного регуляторного акту є суттєві зміни у діючому законодавстві стосовно організації міських </w:t>
            </w:r>
            <w:r>
              <w:lastRenderedPageBreak/>
              <w:t>пасажирських перевезень, цінові коливання на ринку паливно-мастильних матеріалів.</w:t>
            </w:r>
          </w:p>
          <w:p w:rsidR="00A76794" w:rsidRDefault="00A76794">
            <w:pPr>
              <w:ind w:hanging="2"/>
            </w:pPr>
            <w:r>
              <w:t xml:space="preserve">На дію даного регуляторного акту негативно можуть вплинути економічна криза та значні темпи інфляції, що погіршить фінансову стабільність суб’єктів господарювання, які надають відповідні послуги, призведе до ще більшого </w:t>
            </w:r>
            <w:proofErr w:type="spellStart"/>
            <w:r>
              <w:t>здорожчання</w:t>
            </w:r>
            <w:proofErr w:type="spellEnd"/>
            <w:r>
              <w:t xml:space="preserve"> пального та запчастин, шин до автомобілів. Відповідно даний тариф знову стане економічно необ</w:t>
            </w:r>
            <w:r>
              <w:rPr>
                <w:bCs/>
              </w:rPr>
              <w:t>ґ</w:t>
            </w:r>
            <w:r>
              <w:t>рунтованим.</w:t>
            </w:r>
          </w:p>
        </w:tc>
      </w:tr>
      <w:tr w:rsidR="00A76794" w:rsidTr="00A76794">
        <w:trPr>
          <w:trHeight w:val="78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4" w:rsidRDefault="00A76794">
            <w:pPr>
              <w:ind w:hanging="142"/>
              <w:jc w:val="center"/>
            </w:pPr>
            <w:r>
              <w:rPr>
                <w:rFonts w:cs="TimesNewRoman"/>
              </w:rPr>
              <w:lastRenderedPageBreak/>
              <w:t>Дотації автопідприємствам на покриття збитків від неповного відшкодування тарифом економічно обґрунтованих витрат.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4" w:rsidRDefault="00A76794">
            <w:pPr>
              <w:pStyle w:val="Default"/>
              <w:rPr>
                <w:lang w:val="uk-UA"/>
              </w:rPr>
            </w:pPr>
            <w:r>
              <w:rPr>
                <w:color w:val="auto"/>
                <w:lang w:val="uk-UA"/>
              </w:rPr>
              <w:t xml:space="preserve">Навантаження на бюджет. У разі відсутності фінансування з бюджету </w:t>
            </w:r>
            <w:r>
              <w:rPr>
                <w:color w:val="393939"/>
                <w:lang w:val="uk-UA"/>
              </w:rPr>
              <w:t>ситуація залишається без змін.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4" w:rsidRDefault="00A76794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</w:t>
            </w:r>
          </w:p>
        </w:tc>
      </w:tr>
      <w:tr w:rsidR="00A76794" w:rsidTr="00A76794">
        <w:trPr>
          <w:trHeight w:val="78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4" w:rsidRDefault="00A76794">
            <w:pPr>
              <w:ind w:hanging="142"/>
              <w:jc w:val="center"/>
            </w:pPr>
            <w:r>
              <w:t>Збереження діючих тарифів, тобто вартість проїзду залишається незмінною.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4" w:rsidRDefault="00A76794">
            <w:pPr>
              <w:pStyle w:val="Default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Ситуація залишається без змін, проблема не вирішується.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94" w:rsidRDefault="00A76794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</w:t>
            </w:r>
          </w:p>
        </w:tc>
      </w:tr>
    </w:tbl>
    <w:p w:rsidR="00A76794" w:rsidRDefault="00A76794" w:rsidP="00A76794">
      <w:pPr>
        <w:ind w:firstLine="709"/>
        <w:jc w:val="both"/>
        <w:rPr>
          <w:sz w:val="28"/>
          <w:szCs w:val="28"/>
        </w:rPr>
      </w:pPr>
    </w:p>
    <w:p w:rsidR="00A76794" w:rsidRDefault="00A76794" w:rsidP="00A76794">
      <w:pPr>
        <w:ind w:firstLine="709"/>
        <w:jc w:val="both"/>
        <w:rPr>
          <w:sz w:val="28"/>
          <w:szCs w:val="28"/>
        </w:rPr>
      </w:pPr>
    </w:p>
    <w:p w:rsidR="00A76794" w:rsidRDefault="00A76794" w:rsidP="00A767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Механізми та заходи, що пропонуються для розв’язання проблем</w:t>
      </w:r>
    </w:p>
    <w:p w:rsidR="00A76794" w:rsidRDefault="00A76794" w:rsidP="00A76794">
      <w:pPr>
        <w:ind w:right="-1" w:firstLine="709"/>
        <w:jc w:val="both"/>
        <w:rPr>
          <w:sz w:val="28"/>
          <w:szCs w:val="28"/>
        </w:rPr>
      </w:pPr>
    </w:p>
    <w:p w:rsidR="00A76794" w:rsidRDefault="00A76794" w:rsidP="00A76794">
      <w:pPr>
        <w:ind w:right="-1" w:firstLine="709"/>
        <w:jc w:val="both"/>
        <w:rPr>
          <w:rStyle w:val="FontStyle13"/>
          <w:sz w:val="28"/>
          <w:szCs w:val="28"/>
          <w:lang w:eastAsia="uk-UA"/>
        </w:rPr>
      </w:pPr>
      <w:r>
        <w:rPr>
          <w:sz w:val="28"/>
          <w:szCs w:val="28"/>
        </w:rPr>
        <w:t>Для розв’язання проблеми пропонується прийняття рішення виконавчого комітету міської ради «</w:t>
      </w:r>
      <w:r>
        <w:rPr>
          <w:rStyle w:val="FontStyle13"/>
          <w:sz w:val="28"/>
          <w:szCs w:val="28"/>
          <w:lang w:eastAsia="uk-UA"/>
        </w:rPr>
        <w:t>Про вартість проїзду у міському пасажирському транспорті».</w:t>
      </w:r>
    </w:p>
    <w:p w:rsidR="00A76794" w:rsidRDefault="00A76794" w:rsidP="00A76794">
      <w:pPr>
        <w:ind w:firstLine="709"/>
        <w:jc w:val="both"/>
      </w:pPr>
      <w:r>
        <w:rPr>
          <w:sz w:val="28"/>
          <w:szCs w:val="28"/>
        </w:rPr>
        <w:t>Механізм дії запропонованого регуляторного акту спрямований на приведення тарифу на перевезення пасажирів у міському пасажирському автотранспорті в місті Чернігові до економічно об</w:t>
      </w:r>
      <w:r>
        <w:rPr>
          <w:bCs/>
          <w:sz w:val="28"/>
          <w:szCs w:val="28"/>
        </w:rPr>
        <w:t>ґ</w:t>
      </w:r>
      <w:r>
        <w:rPr>
          <w:sz w:val="28"/>
          <w:szCs w:val="28"/>
        </w:rPr>
        <w:t>рунтованого рівня.</w:t>
      </w:r>
    </w:p>
    <w:p w:rsidR="00A76794" w:rsidRDefault="00A76794" w:rsidP="00A76794">
      <w:pPr>
        <w:ind w:firstLine="709"/>
        <w:jc w:val="both"/>
        <w:rPr>
          <w:sz w:val="28"/>
          <w:szCs w:val="28"/>
        </w:rPr>
      </w:pPr>
    </w:p>
    <w:p w:rsidR="00A76794" w:rsidRDefault="00A76794" w:rsidP="00A76794">
      <w:pPr>
        <w:pStyle w:val="Default"/>
        <w:jc w:val="center"/>
        <w:rPr>
          <w:b/>
          <w:color w:val="auto"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  <w:lang w:val="uk-UA"/>
        </w:rPr>
        <w:t xml:space="preserve">. </w:t>
      </w:r>
      <w:r>
        <w:rPr>
          <w:b/>
          <w:bCs/>
          <w:color w:val="auto"/>
          <w:sz w:val="28"/>
          <w:szCs w:val="28"/>
          <w:lang w:val="uk-UA"/>
        </w:rPr>
        <w:t xml:space="preserve">Оцінка виконання вимог регуляторного </w:t>
      </w:r>
      <w:proofErr w:type="spellStart"/>
      <w:r>
        <w:rPr>
          <w:b/>
          <w:bCs/>
          <w:color w:val="auto"/>
          <w:sz w:val="28"/>
          <w:szCs w:val="28"/>
          <w:lang w:val="uk-UA"/>
        </w:rPr>
        <w:t>акта</w:t>
      </w:r>
      <w:proofErr w:type="spellEnd"/>
      <w:r>
        <w:rPr>
          <w:b/>
          <w:bCs/>
          <w:color w:val="auto"/>
          <w:sz w:val="28"/>
          <w:szCs w:val="28"/>
          <w:lang w:val="uk-UA"/>
        </w:rPr>
        <w:t xml:space="preserve">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</w:t>
      </w:r>
    </w:p>
    <w:p w:rsidR="00A76794" w:rsidRDefault="00A76794" w:rsidP="00A76794">
      <w:pPr>
        <w:ind w:firstLine="709"/>
      </w:pPr>
    </w:p>
    <w:p w:rsidR="00A76794" w:rsidRDefault="00A76794" w:rsidP="00A767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Прийняття регуляторного акту дозволить сформувати прозорі, чіткі та зрозумілі правила поведінки суб'єктів підприємницької діяльності та споживачів на ринку пасажирських перевезень в місті Чернігові.</w:t>
      </w:r>
    </w:p>
    <w:p w:rsidR="00A76794" w:rsidRDefault="00A76794" w:rsidP="00A767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Досягнення визначеної цілі планується шляхом прийняття рішення виконавчим комітетом міської ради «</w:t>
      </w:r>
      <w:r>
        <w:rPr>
          <w:rStyle w:val="FontStyle13"/>
          <w:sz w:val="28"/>
          <w:szCs w:val="28"/>
          <w:lang w:eastAsia="uk-UA"/>
        </w:rPr>
        <w:t>Про вартість проїзду у міському пасажирському транспорті</w:t>
      </w:r>
      <w:r>
        <w:rPr>
          <w:sz w:val="28"/>
          <w:szCs w:val="28"/>
        </w:rPr>
        <w:t xml:space="preserve">», тобто приведення у відповідність тарифів на послуги з перевезення пасажирів до економічно обґрунтованого рівня і розрахункових витрат суб’єктів господарювання, які надають відповідні послуги. Дія цього регуляторного </w:t>
      </w:r>
      <w:proofErr w:type="spellStart"/>
      <w:r>
        <w:rPr>
          <w:sz w:val="28"/>
          <w:szCs w:val="28"/>
        </w:rPr>
        <w:t>акта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надасть</w:t>
      </w:r>
      <w:proofErr w:type="spellEnd"/>
      <w:r>
        <w:rPr>
          <w:sz w:val="28"/>
          <w:szCs w:val="28"/>
        </w:rPr>
        <w:t xml:space="preserve"> змогу забезпечити безпеку та якість транспортного обслуговування населення на автобусних маршрутах. </w:t>
      </w:r>
    </w:p>
    <w:p w:rsidR="00A76794" w:rsidRDefault="00A76794" w:rsidP="00A76794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разі прийняття рішення </w:t>
      </w:r>
      <w:r>
        <w:rPr>
          <w:snapToGrid w:val="0"/>
          <w:sz w:val="28"/>
          <w:szCs w:val="28"/>
          <w:lang w:val="uk-UA"/>
        </w:rPr>
        <w:t>«</w:t>
      </w:r>
      <w:r>
        <w:rPr>
          <w:rStyle w:val="FontStyle13"/>
          <w:color w:val="auto"/>
          <w:sz w:val="28"/>
          <w:szCs w:val="28"/>
          <w:lang w:val="uk-UA" w:eastAsia="uk-UA"/>
        </w:rPr>
        <w:t xml:space="preserve">Про </w:t>
      </w:r>
      <w:r>
        <w:rPr>
          <w:rStyle w:val="FontStyle13"/>
          <w:sz w:val="28"/>
          <w:szCs w:val="28"/>
          <w:lang w:val="uk-UA" w:eastAsia="uk-UA"/>
        </w:rPr>
        <w:t>вартість проїзду у міському пасажирському транспорті</w:t>
      </w:r>
      <w:r>
        <w:rPr>
          <w:rStyle w:val="FontStyle13"/>
          <w:color w:val="auto"/>
          <w:sz w:val="28"/>
          <w:szCs w:val="28"/>
          <w:lang w:val="uk-UA" w:eastAsia="uk-UA"/>
        </w:rPr>
        <w:t>»</w:t>
      </w:r>
      <w:r>
        <w:rPr>
          <w:sz w:val="28"/>
          <w:szCs w:val="28"/>
          <w:lang w:val="uk-UA"/>
        </w:rPr>
        <w:t xml:space="preserve"> виділення додаткових коштів із міського бюджету не передбачається. </w:t>
      </w:r>
    </w:p>
    <w:p w:rsidR="00A76794" w:rsidRDefault="00A76794" w:rsidP="00A76794">
      <w:pPr>
        <w:ind w:firstLine="709"/>
        <w:rPr>
          <w:b/>
          <w:sz w:val="28"/>
          <w:szCs w:val="28"/>
        </w:rPr>
      </w:pPr>
      <w:r>
        <w:rPr>
          <w:rStyle w:val="rvts0"/>
          <w:sz w:val="28"/>
          <w:szCs w:val="28"/>
        </w:rPr>
        <w:t>Витрати на запровадження державного регулювання для суб’єктів малого підприємництва не передбачаються.</w:t>
      </w:r>
    </w:p>
    <w:p w:rsidR="00A76794" w:rsidRDefault="00A76794" w:rsidP="00A76794">
      <w:pPr>
        <w:widowControl w:val="0"/>
        <w:ind w:firstLine="709"/>
        <w:jc w:val="both"/>
        <w:rPr>
          <w:b/>
          <w:bCs/>
          <w:snapToGrid w:val="0"/>
          <w:color w:val="000000"/>
          <w:sz w:val="28"/>
          <w:szCs w:val="28"/>
          <w:u w:val="single"/>
        </w:rPr>
      </w:pPr>
    </w:p>
    <w:p w:rsidR="00A76794" w:rsidRPr="00A76794" w:rsidRDefault="00A76794" w:rsidP="00A76794">
      <w:pPr>
        <w:widowControl w:val="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napToGrid w:val="0"/>
          <w:color w:val="000000"/>
          <w:sz w:val="28"/>
          <w:szCs w:val="28"/>
          <w:lang w:val="en-US"/>
        </w:rPr>
        <w:t>VII</w:t>
      </w:r>
      <w:r>
        <w:rPr>
          <w:b/>
          <w:bCs/>
          <w:snapToGrid w:val="0"/>
          <w:color w:val="000000"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Обґрунтування запропонованого строку дії регуляторного </w:t>
      </w:r>
      <w:proofErr w:type="spellStart"/>
      <w:r>
        <w:rPr>
          <w:b/>
          <w:bCs/>
          <w:sz w:val="28"/>
          <w:szCs w:val="28"/>
        </w:rPr>
        <w:t>акта</w:t>
      </w:r>
      <w:proofErr w:type="spellEnd"/>
    </w:p>
    <w:p w:rsidR="00A76794" w:rsidRPr="00A76794" w:rsidRDefault="00A76794" w:rsidP="00A76794">
      <w:pPr>
        <w:widowControl w:val="0"/>
        <w:jc w:val="center"/>
        <w:rPr>
          <w:b/>
          <w:bCs/>
          <w:snapToGrid w:val="0"/>
          <w:color w:val="000000"/>
          <w:sz w:val="28"/>
          <w:szCs w:val="28"/>
          <w:lang w:val="ru-RU"/>
        </w:rPr>
      </w:pPr>
    </w:p>
    <w:p w:rsidR="00A76794" w:rsidRDefault="00A76794" w:rsidP="00A76794">
      <w:pPr>
        <w:widowControl w:val="0"/>
        <w:ind w:firstLine="709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Термін дії чинності запропонованого регуляторного акту необмежений. Його дія постійна з можливістю внесення змін до прийняття нового акту. Прийняття нового регуляторного акту відбуватиметься у разі збільшення або зменшення собівартості послуг з перевезення пасажирів </w:t>
      </w:r>
      <w:r>
        <w:rPr>
          <w:sz w:val="28"/>
          <w:szCs w:val="28"/>
        </w:rPr>
        <w:t xml:space="preserve">в </w:t>
      </w:r>
      <w:r>
        <w:rPr>
          <w:snapToGrid w:val="0"/>
          <w:color w:val="000000"/>
          <w:sz w:val="28"/>
          <w:szCs w:val="28"/>
        </w:rPr>
        <w:t>тролейбусах і автобусах.</w:t>
      </w:r>
    </w:p>
    <w:p w:rsidR="00A76794" w:rsidRDefault="00A76794" w:rsidP="00A76794">
      <w:pPr>
        <w:widowControl w:val="0"/>
        <w:ind w:firstLine="720"/>
        <w:jc w:val="both"/>
        <w:rPr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Зміни, д</w:t>
      </w:r>
      <w:r>
        <w:rPr>
          <w:sz w:val="28"/>
          <w:szCs w:val="28"/>
        </w:rPr>
        <w:t>оповнення будуть вноситись за підсумками аналізу відстеження його результативності, внесення змін до чинного законодавства України тощо.</w:t>
      </w:r>
    </w:p>
    <w:p w:rsidR="00A76794" w:rsidRDefault="00A76794" w:rsidP="00A76794">
      <w:pPr>
        <w:ind w:firstLine="709"/>
        <w:rPr>
          <w:b/>
          <w:sz w:val="28"/>
          <w:szCs w:val="28"/>
          <w:u w:val="single"/>
        </w:rPr>
      </w:pPr>
    </w:p>
    <w:p w:rsidR="00A76794" w:rsidRDefault="00A76794" w:rsidP="00A767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>
        <w:rPr>
          <w:b/>
          <w:sz w:val="28"/>
          <w:szCs w:val="28"/>
        </w:rPr>
        <w:t>. Визначення показників результативності регуляторного акту</w:t>
      </w:r>
    </w:p>
    <w:p w:rsidR="00A76794" w:rsidRDefault="00A76794" w:rsidP="00A76794">
      <w:pPr>
        <w:ind w:firstLine="709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:rsidR="00A76794" w:rsidRDefault="00A76794" w:rsidP="00A767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результаті </w:t>
      </w:r>
      <w:proofErr w:type="spellStart"/>
      <w:r>
        <w:rPr>
          <w:sz w:val="28"/>
          <w:szCs w:val="28"/>
        </w:rPr>
        <w:t>впровадж</w:t>
      </w:r>
      <w:r>
        <w:rPr>
          <w:sz w:val="28"/>
          <w:szCs w:val="28"/>
          <w:lang w:val="ru-RU"/>
        </w:rPr>
        <w:t>ення</w:t>
      </w:r>
      <w:proofErr w:type="spellEnd"/>
      <w:r>
        <w:rPr>
          <w:sz w:val="28"/>
          <w:szCs w:val="28"/>
        </w:rPr>
        <w:t xml:space="preserve"> регуляторного акту будуть досліджені та вивчені наступні показники результативності:</w:t>
      </w:r>
    </w:p>
    <w:p w:rsidR="00A76794" w:rsidRDefault="00A76794" w:rsidP="00A767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Кількість суб’єктів господарювання, на які поширюється дія даного регуляторного </w:t>
      </w:r>
      <w:proofErr w:type="spellStart"/>
      <w:r>
        <w:rPr>
          <w:sz w:val="28"/>
          <w:szCs w:val="28"/>
        </w:rPr>
        <w:t>акта</w:t>
      </w:r>
      <w:proofErr w:type="spellEnd"/>
      <w:r>
        <w:rPr>
          <w:sz w:val="28"/>
          <w:szCs w:val="28"/>
        </w:rPr>
        <w:t>.</w:t>
      </w:r>
    </w:p>
    <w:p w:rsidR="00A76794" w:rsidRDefault="00A76794" w:rsidP="00A767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Дія регуляторного акту поширюється на суб’єкти господарювання міста, незалежно від форм власності, підпорядкованості і методів організації праці та виробництва, які виконують перевезення пасажирів на міських автобусних  маршрутах, і населення Чернігова, яке є споживачами даного виду послуг.</w:t>
      </w:r>
    </w:p>
    <w:p w:rsidR="00A76794" w:rsidRDefault="00A76794" w:rsidP="00A767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Розмір надходжень до бюджету міста.</w:t>
      </w:r>
    </w:p>
    <w:p w:rsidR="00A76794" w:rsidRDefault="00A76794" w:rsidP="00A767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Кількість скарг/звернень громадян на якість надання відповідних послуг.</w:t>
      </w:r>
    </w:p>
    <w:p w:rsidR="00A76794" w:rsidRDefault="00A76794" w:rsidP="00A76794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Cs/>
          <w:sz w:val="28"/>
          <w:szCs w:val="28"/>
        </w:rPr>
        <w:t>Рівень поінформованості суб’єктів господарювання та фізичних осіб</w:t>
      </w:r>
      <w:r>
        <w:rPr>
          <w:sz w:val="28"/>
          <w:szCs w:val="28"/>
        </w:rPr>
        <w:t>-підприємців</w:t>
      </w:r>
      <w:r>
        <w:rPr>
          <w:bCs/>
          <w:sz w:val="28"/>
          <w:szCs w:val="28"/>
        </w:rPr>
        <w:t xml:space="preserve"> з основних положень </w:t>
      </w:r>
      <w:proofErr w:type="spellStart"/>
      <w:r>
        <w:rPr>
          <w:bCs/>
          <w:sz w:val="28"/>
          <w:szCs w:val="28"/>
        </w:rPr>
        <w:t>акта</w:t>
      </w:r>
      <w:proofErr w:type="spellEnd"/>
      <w:r>
        <w:rPr>
          <w:bCs/>
          <w:sz w:val="28"/>
          <w:szCs w:val="28"/>
        </w:rPr>
        <w:t>.</w:t>
      </w:r>
    </w:p>
    <w:p w:rsidR="00A76794" w:rsidRDefault="00A76794" w:rsidP="00A7679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Інформування зацікавлених суб’єктів господарювання та фізичних осіб</w:t>
      </w:r>
      <w:r>
        <w:rPr>
          <w:sz w:val="28"/>
          <w:szCs w:val="28"/>
        </w:rPr>
        <w:t>-підприємців</w:t>
      </w:r>
      <w:r>
        <w:rPr>
          <w:bCs/>
          <w:sz w:val="28"/>
          <w:szCs w:val="28"/>
        </w:rPr>
        <w:t xml:space="preserve"> про рішення виконавчого комітету буде здійснено шляхом його оприлюднення в друкованих і електронних засобах інформації.</w:t>
      </w:r>
    </w:p>
    <w:p w:rsidR="00A76794" w:rsidRDefault="00A76794" w:rsidP="00A76794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Крім того зі змістом рішення виконавчого комітету </w:t>
      </w:r>
      <w:r>
        <w:rPr>
          <w:sz w:val="28"/>
          <w:szCs w:val="28"/>
        </w:rPr>
        <w:t>можна ознайомитися на офіційному веб-сайті Чернігівської міської ради (www.chernigiv-rada.gov.ua) в розділі «Регуляторна політика» - рубрика «Оприлюднення проектів регуляторних актів».</w:t>
      </w:r>
    </w:p>
    <w:p w:rsidR="00A76794" w:rsidRDefault="00A76794" w:rsidP="00A76794">
      <w:pPr>
        <w:widowControl w:val="0"/>
        <w:jc w:val="center"/>
        <w:rPr>
          <w:rStyle w:val="rvts15"/>
          <w:b/>
        </w:rPr>
      </w:pPr>
      <w:r>
        <w:rPr>
          <w:b/>
          <w:bCs/>
          <w:snapToGrid w:val="0"/>
          <w:color w:val="000000"/>
          <w:sz w:val="28"/>
          <w:szCs w:val="28"/>
          <w:lang w:val="en-US"/>
        </w:rPr>
        <w:t>IX</w:t>
      </w:r>
      <w:r>
        <w:rPr>
          <w:b/>
          <w:bCs/>
          <w:snapToGrid w:val="0"/>
          <w:color w:val="000000"/>
          <w:sz w:val="28"/>
          <w:szCs w:val="28"/>
        </w:rPr>
        <w:t xml:space="preserve">. </w:t>
      </w:r>
      <w:r>
        <w:rPr>
          <w:rStyle w:val="rvts15"/>
          <w:b/>
          <w:sz w:val="28"/>
          <w:szCs w:val="28"/>
        </w:rPr>
        <w:t xml:space="preserve">Визначення заходів, за допомогою яких здійснюватиметься відстеження результативності дії регуляторного </w:t>
      </w:r>
      <w:proofErr w:type="spellStart"/>
      <w:r>
        <w:rPr>
          <w:rStyle w:val="rvts15"/>
          <w:b/>
          <w:sz w:val="28"/>
          <w:szCs w:val="28"/>
        </w:rPr>
        <w:t>акта</w:t>
      </w:r>
      <w:proofErr w:type="spellEnd"/>
    </w:p>
    <w:p w:rsidR="00A76794" w:rsidRDefault="00A76794" w:rsidP="00A76794">
      <w:pPr>
        <w:widowControl w:val="0"/>
        <w:ind w:firstLine="709"/>
        <w:jc w:val="both"/>
        <w:rPr>
          <w:snapToGrid w:val="0"/>
          <w:color w:val="000000"/>
        </w:rPr>
      </w:pPr>
    </w:p>
    <w:p w:rsidR="00A76794" w:rsidRDefault="00A76794" w:rsidP="00A76794">
      <w:pPr>
        <w:widowControl w:val="0"/>
        <w:ind w:firstLine="709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Відповідно до цього регуляторного </w:t>
      </w:r>
      <w:proofErr w:type="spellStart"/>
      <w:r>
        <w:rPr>
          <w:snapToGrid w:val="0"/>
          <w:color w:val="000000"/>
          <w:sz w:val="28"/>
          <w:szCs w:val="28"/>
        </w:rPr>
        <w:t>акта</w:t>
      </w:r>
      <w:proofErr w:type="spellEnd"/>
      <w:r>
        <w:rPr>
          <w:snapToGrid w:val="0"/>
          <w:color w:val="000000"/>
          <w:sz w:val="28"/>
          <w:szCs w:val="28"/>
        </w:rPr>
        <w:t xml:space="preserve"> буде </w:t>
      </w:r>
      <w:proofErr w:type="spellStart"/>
      <w:r>
        <w:rPr>
          <w:snapToGrid w:val="0"/>
          <w:color w:val="000000"/>
          <w:sz w:val="28"/>
          <w:szCs w:val="28"/>
        </w:rPr>
        <w:t>здійснюватись</w:t>
      </w:r>
      <w:proofErr w:type="spellEnd"/>
      <w:r>
        <w:rPr>
          <w:snapToGrid w:val="0"/>
          <w:color w:val="000000"/>
          <w:sz w:val="28"/>
          <w:szCs w:val="28"/>
        </w:rPr>
        <w:t xml:space="preserve"> базове, повторне та періодичне відстеження результативності в межах строків, передбачених Законом України «</w:t>
      </w:r>
      <w:r>
        <w:rPr>
          <w:snapToGrid w:val="0"/>
          <w:sz w:val="28"/>
          <w:szCs w:val="28"/>
        </w:rPr>
        <w:t>Про засади</w:t>
      </w:r>
      <w:r>
        <w:rPr>
          <w:snapToGrid w:val="0"/>
          <w:color w:val="FF0000"/>
          <w:sz w:val="28"/>
          <w:szCs w:val="28"/>
        </w:rPr>
        <w:t xml:space="preserve"> </w:t>
      </w:r>
      <w:r>
        <w:rPr>
          <w:snapToGrid w:val="0"/>
          <w:color w:val="000000"/>
          <w:sz w:val="28"/>
          <w:szCs w:val="28"/>
        </w:rPr>
        <w:t>державної регуляторної політики у сфері господарської діяльності».</w:t>
      </w:r>
    </w:p>
    <w:p w:rsidR="00A76794" w:rsidRDefault="00A76794" w:rsidP="00A76794">
      <w:pPr>
        <w:widowControl w:val="0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ab/>
        <w:t>Базове відстеження результативності регуляторного акту здійснюється до дня набрання чинності цього регуляторного акту.</w:t>
      </w:r>
    </w:p>
    <w:p w:rsidR="00A76794" w:rsidRDefault="00A76794" w:rsidP="00A76794">
      <w:pPr>
        <w:widowControl w:val="0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ab/>
        <w:t xml:space="preserve">Повторне відстеження результативності буде </w:t>
      </w:r>
      <w:proofErr w:type="spellStart"/>
      <w:r>
        <w:rPr>
          <w:snapToGrid w:val="0"/>
          <w:color w:val="000000"/>
          <w:sz w:val="28"/>
          <w:szCs w:val="28"/>
        </w:rPr>
        <w:t>здійснюватись</w:t>
      </w:r>
      <w:proofErr w:type="spellEnd"/>
      <w:r>
        <w:rPr>
          <w:snapToGrid w:val="0"/>
          <w:color w:val="000000"/>
          <w:sz w:val="28"/>
          <w:szCs w:val="28"/>
        </w:rPr>
        <w:t xml:space="preserve"> через рік після набрання чинності.</w:t>
      </w:r>
    </w:p>
    <w:p w:rsidR="00A76794" w:rsidRDefault="00A76794" w:rsidP="00A76794">
      <w:pPr>
        <w:widowControl w:val="0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ab/>
        <w:t>Періодичні відстеження результативності будуть здійснюватися один раз на кожні три роки після проведення повторного відстеження результативності регуляторного акту.</w:t>
      </w:r>
    </w:p>
    <w:p w:rsidR="00A76794" w:rsidRDefault="00A76794" w:rsidP="00A76794">
      <w:pPr>
        <w:widowControl w:val="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Відстеження результатів регуляторного </w:t>
      </w:r>
      <w:proofErr w:type="spellStart"/>
      <w:r>
        <w:rPr>
          <w:snapToGrid w:val="0"/>
          <w:sz w:val="28"/>
          <w:szCs w:val="28"/>
        </w:rPr>
        <w:t>акта</w:t>
      </w:r>
      <w:proofErr w:type="spellEnd"/>
      <w:r>
        <w:rPr>
          <w:snapToGrid w:val="0"/>
          <w:sz w:val="28"/>
          <w:szCs w:val="28"/>
        </w:rPr>
        <w:t xml:space="preserve"> будуть проводитись на основі статистичних даних.</w:t>
      </w:r>
    </w:p>
    <w:p w:rsidR="00A76794" w:rsidRDefault="00A76794" w:rsidP="00A76794">
      <w:pPr>
        <w:rPr>
          <w:b/>
          <w:snapToGrid w:val="0"/>
          <w:sz w:val="28"/>
          <w:szCs w:val="28"/>
        </w:rPr>
      </w:pPr>
    </w:p>
    <w:p w:rsidR="00A76794" w:rsidRDefault="00A76794" w:rsidP="00A76794">
      <w:pPr>
        <w:rPr>
          <w:b/>
          <w:snapToGrid w:val="0"/>
          <w:color w:val="000000"/>
          <w:sz w:val="28"/>
          <w:szCs w:val="28"/>
        </w:rPr>
      </w:pPr>
    </w:p>
    <w:p w:rsidR="00A76794" w:rsidRDefault="00A76794" w:rsidP="00A76794">
      <w:pPr>
        <w:pStyle w:val="a3"/>
        <w:tabs>
          <w:tab w:val="left" w:pos="7088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управління транспорту та </w:t>
      </w:r>
      <w:r>
        <w:rPr>
          <w:sz w:val="28"/>
          <w:szCs w:val="28"/>
        </w:rPr>
        <w:br/>
        <w:t>зв’язку Чернігівської міської ради</w:t>
      </w:r>
      <w:r>
        <w:rPr>
          <w:sz w:val="28"/>
          <w:szCs w:val="28"/>
        </w:rPr>
        <w:tab/>
        <w:t>О. В. Бєльський</w:t>
      </w:r>
    </w:p>
    <w:p w:rsidR="00A76794" w:rsidRDefault="00A76794" w:rsidP="00A76794">
      <w:pPr>
        <w:pStyle w:val="a3"/>
        <w:spacing w:before="0" w:beforeAutospacing="0" w:after="0" w:afterAutospacing="0" w:line="216" w:lineRule="atLeast"/>
        <w:ind w:firstLine="708"/>
        <w:jc w:val="both"/>
        <w:textAlignment w:val="top"/>
        <w:rPr>
          <w:color w:val="333333"/>
        </w:rPr>
      </w:pPr>
    </w:p>
    <w:p w:rsidR="00A76794" w:rsidRDefault="00A76794" w:rsidP="00A76794">
      <w:pPr>
        <w:rPr>
          <w:b/>
          <w:snapToGrid w:val="0"/>
          <w:color w:val="000000"/>
          <w:sz w:val="28"/>
          <w:szCs w:val="28"/>
        </w:rPr>
      </w:pPr>
    </w:p>
    <w:p w:rsidR="00A76794" w:rsidRPr="00A76794" w:rsidRDefault="00A76794" w:rsidP="00DB22B6">
      <w:pPr>
        <w:widowControl w:val="0"/>
        <w:jc w:val="center"/>
        <w:rPr>
          <w:b/>
          <w:snapToGrid w:val="0"/>
          <w:color w:val="000000"/>
          <w:sz w:val="28"/>
          <w:szCs w:val="28"/>
        </w:rPr>
      </w:pPr>
    </w:p>
    <w:p w:rsidR="00A76794" w:rsidRPr="00A76794" w:rsidRDefault="00A76794" w:rsidP="00DB22B6">
      <w:pPr>
        <w:widowControl w:val="0"/>
        <w:jc w:val="center"/>
        <w:rPr>
          <w:b/>
          <w:snapToGrid w:val="0"/>
          <w:color w:val="000000"/>
          <w:sz w:val="28"/>
          <w:szCs w:val="28"/>
          <w:lang w:val="ru-RU"/>
        </w:rPr>
      </w:pPr>
    </w:p>
    <w:p w:rsidR="00A76794" w:rsidRPr="00A76794" w:rsidRDefault="00A76794" w:rsidP="00DB22B6">
      <w:pPr>
        <w:widowControl w:val="0"/>
        <w:jc w:val="center"/>
        <w:rPr>
          <w:b/>
          <w:snapToGrid w:val="0"/>
          <w:color w:val="000000"/>
          <w:sz w:val="28"/>
          <w:szCs w:val="28"/>
          <w:lang w:val="ru-RU"/>
        </w:rPr>
      </w:pPr>
    </w:p>
    <w:p w:rsidR="00A76794" w:rsidRPr="00A76794" w:rsidRDefault="00A76794" w:rsidP="00DB22B6">
      <w:pPr>
        <w:widowControl w:val="0"/>
        <w:jc w:val="center"/>
        <w:rPr>
          <w:b/>
          <w:snapToGrid w:val="0"/>
          <w:color w:val="000000"/>
          <w:sz w:val="28"/>
          <w:szCs w:val="28"/>
          <w:lang w:val="ru-RU"/>
        </w:rPr>
      </w:pPr>
    </w:p>
    <w:p w:rsidR="00A76794" w:rsidRPr="00A76794" w:rsidRDefault="00A76794" w:rsidP="00DB22B6">
      <w:pPr>
        <w:widowControl w:val="0"/>
        <w:jc w:val="center"/>
        <w:rPr>
          <w:b/>
          <w:snapToGrid w:val="0"/>
          <w:color w:val="000000"/>
          <w:sz w:val="28"/>
          <w:szCs w:val="28"/>
          <w:lang w:val="ru-RU"/>
        </w:rPr>
      </w:pPr>
    </w:p>
    <w:p w:rsidR="00A76794" w:rsidRPr="00A76794" w:rsidRDefault="00A76794" w:rsidP="00DB22B6">
      <w:pPr>
        <w:widowControl w:val="0"/>
        <w:jc w:val="center"/>
        <w:rPr>
          <w:b/>
          <w:snapToGrid w:val="0"/>
          <w:color w:val="000000"/>
          <w:sz w:val="28"/>
          <w:szCs w:val="28"/>
          <w:lang w:val="ru-RU"/>
        </w:rPr>
      </w:pPr>
    </w:p>
    <w:p w:rsidR="00A76794" w:rsidRPr="00A76794" w:rsidRDefault="00A76794" w:rsidP="00DB22B6">
      <w:pPr>
        <w:widowControl w:val="0"/>
        <w:jc w:val="center"/>
        <w:rPr>
          <w:b/>
          <w:snapToGrid w:val="0"/>
          <w:color w:val="000000"/>
          <w:sz w:val="28"/>
          <w:szCs w:val="28"/>
          <w:lang w:val="ru-RU"/>
        </w:rPr>
      </w:pPr>
    </w:p>
    <w:p w:rsidR="00A76794" w:rsidRPr="00A76794" w:rsidRDefault="00A76794" w:rsidP="00DB22B6">
      <w:pPr>
        <w:widowControl w:val="0"/>
        <w:jc w:val="center"/>
        <w:rPr>
          <w:b/>
          <w:snapToGrid w:val="0"/>
          <w:color w:val="000000"/>
          <w:sz w:val="28"/>
          <w:szCs w:val="28"/>
          <w:lang w:val="ru-RU"/>
        </w:rPr>
      </w:pPr>
    </w:p>
    <w:p w:rsidR="00A76794" w:rsidRPr="00A76794" w:rsidRDefault="00A76794" w:rsidP="00DB22B6">
      <w:pPr>
        <w:widowControl w:val="0"/>
        <w:jc w:val="center"/>
        <w:rPr>
          <w:b/>
          <w:snapToGrid w:val="0"/>
          <w:color w:val="000000"/>
          <w:sz w:val="28"/>
          <w:szCs w:val="28"/>
          <w:lang w:val="ru-RU"/>
        </w:rPr>
      </w:pPr>
    </w:p>
    <w:p w:rsidR="00A76794" w:rsidRPr="00A76794" w:rsidRDefault="00A76794" w:rsidP="00DB22B6">
      <w:pPr>
        <w:widowControl w:val="0"/>
        <w:jc w:val="center"/>
        <w:rPr>
          <w:b/>
          <w:snapToGrid w:val="0"/>
          <w:color w:val="000000"/>
          <w:sz w:val="28"/>
          <w:szCs w:val="28"/>
          <w:lang w:val="ru-RU"/>
        </w:rPr>
      </w:pPr>
    </w:p>
    <w:p w:rsidR="00A76794" w:rsidRPr="00A76794" w:rsidRDefault="00A76794" w:rsidP="00DB22B6">
      <w:pPr>
        <w:widowControl w:val="0"/>
        <w:jc w:val="center"/>
        <w:rPr>
          <w:b/>
          <w:snapToGrid w:val="0"/>
          <w:color w:val="000000"/>
          <w:sz w:val="28"/>
          <w:szCs w:val="28"/>
          <w:lang w:val="ru-RU"/>
        </w:rPr>
      </w:pPr>
    </w:p>
    <w:p w:rsidR="00A76794" w:rsidRPr="00A76794" w:rsidRDefault="00A76794" w:rsidP="00DB22B6">
      <w:pPr>
        <w:widowControl w:val="0"/>
        <w:jc w:val="center"/>
        <w:rPr>
          <w:b/>
          <w:snapToGrid w:val="0"/>
          <w:color w:val="000000"/>
          <w:sz w:val="28"/>
          <w:szCs w:val="28"/>
          <w:lang w:val="ru-RU"/>
        </w:rPr>
      </w:pPr>
    </w:p>
    <w:p w:rsidR="00A76794" w:rsidRPr="00A76794" w:rsidRDefault="00A76794" w:rsidP="00DB22B6">
      <w:pPr>
        <w:widowControl w:val="0"/>
        <w:jc w:val="center"/>
        <w:rPr>
          <w:b/>
          <w:snapToGrid w:val="0"/>
          <w:color w:val="000000"/>
          <w:sz w:val="28"/>
          <w:szCs w:val="28"/>
          <w:lang w:val="ru-RU"/>
        </w:rPr>
      </w:pPr>
    </w:p>
    <w:p w:rsidR="00A76794" w:rsidRPr="00A76794" w:rsidRDefault="00A76794" w:rsidP="00DB22B6">
      <w:pPr>
        <w:widowControl w:val="0"/>
        <w:jc w:val="center"/>
        <w:rPr>
          <w:b/>
          <w:snapToGrid w:val="0"/>
          <w:color w:val="000000"/>
          <w:sz w:val="28"/>
          <w:szCs w:val="28"/>
          <w:lang w:val="ru-RU"/>
        </w:rPr>
      </w:pPr>
    </w:p>
    <w:p w:rsidR="00A76794" w:rsidRPr="00A76794" w:rsidRDefault="00A76794" w:rsidP="00DB22B6">
      <w:pPr>
        <w:widowControl w:val="0"/>
        <w:jc w:val="center"/>
        <w:rPr>
          <w:b/>
          <w:snapToGrid w:val="0"/>
          <w:color w:val="000000"/>
          <w:sz w:val="28"/>
          <w:szCs w:val="28"/>
          <w:lang w:val="ru-RU"/>
        </w:rPr>
      </w:pPr>
    </w:p>
    <w:p w:rsidR="00A76794" w:rsidRPr="00A76794" w:rsidRDefault="00A76794" w:rsidP="00DB22B6">
      <w:pPr>
        <w:widowControl w:val="0"/>
        <w:jc w:val="center"/>
        <w:rPr>
          <w:b/>
          <w:snapToGrid w:val="0"/>
          <w:color w:val="000000"/>
          <w:sz w:val="28"/>
          <w:szCs w:val="28"/>
          <w:lang w:val="ru-RU"/>
        </w:rPr>
      </w:pPr>
    </w:p>
    <w:p w:rsidR="00A76794" w:rsidRPr="00A76794" w:rsidRDefault="00A76794" w:rsidP="00DB22B6">
      <w:pPr>
        <w:widowControl w:val="0"/>
        <w:jc w:val="center"/>
        <w:rPr>
          <w:b/>
          <w:snapToGrid w:val="0"/>
          <w:color w:val="000000"/>
          <w:sz w:val="28"/>
          <w:szCs w:val="28"/>
          <w:lang w:val="ru-RU"/>
        </w:rPr>
      </w:pPr>
    </w:p>
    <w:p w:rsidR="00A76794" w:rsidRPr="00A76794" w:rsidRDefault="00A76794" w:rsidP="00DB22B6">
      <w:pPr>
        <w:widowControl w:val="0"/>
        <w:jc w:val="center"/>
        <w:rPr>
          <w:b/>
          <w:snapToGrid w:val="0"/>
          <w:color w:val="000000"/>
          <w:sz w:val="28"/>
          <w:szCs w:val="28"/>
          <w:lang w:val="ru-RU"/>
        </w:rPr>
      </w:pPr>
    </w:p>
    <w:p w:rsidR="00A76794" w:rsidRPr="00A76794" w:rsidRDefault="00A76794" w:rsidP="00DB22B6">
      <w:pPr>
        <w:widowControl w:val="0"/>
        <w:jc w:val="center"/>
        <w:rPr>
          <w:b/>
          <w:snapToGrid w:val="0"/>
          <w:color w:val="000000"/>
          <w:sz w:val="28"/>
          <w:szCs w:val="28"/>
          <w:lang w:val="ru-RU"/>
        </w:rPr>
      </w:pPr>
    </w:p>
    <w:p w:rsidR="00A76794" w:rsidRPr="00A76794" w:rsidRDefault="00A76794" w:rsidP="00DB22B6">
      <w:pPr>
        <w:widowControl w:val="0"/>
        <w:jc w:val="center"/>
        <w:rPr>
          <w:b/>
          <w:snapToGrid w:val="0"/>
          <w:color w:val="000000"/>
          <w:sz w:val="28"/>
          <w:szCs w:val="28"/>
          <w:lang w:val="ru-RU"/>
        </w:rPr>
      </w:pPr>
    </w:p>
    <w:p w:rsidR="00A76794" w:rsidRPr="00A76794" w:rsidRDefault="00A76794" w:rsidP="00DB22B6">
      <w:pPr>
        <w:widowControl w:val="0"/>
        <w:jc w:val="center"/>
        <w:rPr>
          <w:b/>
          <w:snapToGrid w:val="0"/>
          <w:color w:val="000000"/>
          <w:sz w:val="28"/>
          <w:szCs w:val="28"/>
          <w:lang w:val="ru-RU"/>
        </w:rPr>
      </w:pPr>
    </w:p>
    <w:p w:rsidR="00A76794" w:rsidRPr="00A76794" w:rsidRDefault="00A76794" w:rsidP="00DB22B6">
      <w:pPr>
        <w:widowControl w:val="0"/>
        <w:jc w:val="center"/>
        <w:rPr>
          <w:b/>
          <w:snapToGrid w:val="0"/>
          <w:color w:val="000000"/>
          <w:sz w:val="28"/>
          <w:szCs w:val="28"/>
          <w:lang w:val="ru-RU"/>
        </w:rPr>
      </w:pPr>
    </w:p>
    <w:p w:rsidR="00A76794" w:rsidRPr="00A76794" w:rsidRDefault="00A76794" w:rsidP="00DB22B6">
      <w:pPr>
        <w:widowControl w:val="0"/>
        <w:jc w:val="center"/>
        <w:rPr>
          <w:b/>
          <w:snapToGrid w:val="0"/>
          <w:color w:val="000000"/>
          <w:sz w:val="28"/>
          <w:szCs w:val="28"/>
          <w:lang w:val="ru-RU"/>
        </w:rPr>
      </w:pPr>
    </w:p>
    <w:p w:rsidR="00A76794" w:rsidRPr="00A76794" w:rsidRDefault="00A76794" w:rsidP="00DB22B6">
      <w:pPr>
        <w:widowControl w:val="0"/>
        <w:jc w:val="center"/>
        <w:rPr>
          <w:b/>
          <w:snapToGrid w:val="0"/>
          <w:color w:val="000000"/>
          <w:sz w:val="28"/>
          <w:szCs w:val="28"/>
          <w:lang w:val="ru-RU"/>
        </w:rPr>
      </w:pPr>
    </w:p>
    <w:p w:rsidR="00A76794" w:rsidRPr="00A76794" w:rsidRDefault="00A76794" w:rsidP="00DB22B6">
      <w:pPr>
        <w:widowControl w:val="0"/>
        <w:jc w:val="center"/>
        <w:rPr>
          <w:b/>
          <w:snapToGrid w:val="0"/>
          <w:color w:val="000000"/>
          <w:sz w:val="28"/>
          <w:szCs w:val="28"/>
          <w:lang w:val="ru-RU"/>
        </w:rPr>
      </w:pPr>
    </w:p>
    <w:p w:rsidR="00A76794" w:rsidRPr="00A76794" w:rsidRDefault="00A76794" w:rsidP="00DB22B6">
      <w:pPr>
        <w:widowControl w:val="0"/>
        <w:jc w:val="center"/>
        <w:rPr>
          <w:b/>
          <w:snapToGrid w:val="0"/>
          <w:color w:val="000000"/>
          <w:sz w:val="28"/>
          <w:szCs w:val="28"/>
          <w:lang w:val="ru-RU"/>
        </w:rPr>
      </w:pPr>
    </w:p>
    <w:p w:rsidR="00A76794" w:rsidRPr="00A76794" w:rsidRDefault="00A76794" w:rsidP="00DB22B6">
      <w:pPr>
        <w:widowControl w:val="0"/>
        <w:jc w:val="center"/>
        <w:rPr>
          <w:b/>
          <w:snapToGrid w:val="0"/>
          <w:color w:val="000000"/>
          <w:sz w:val="28"/>
          <w:szCs w:val="28"/>
          <w:lang w:val="ru-RU"/>
        </w:rPr>
      </w:pPr>
    </w:p>
    <w:p w:rsidR="00A76794" w:rsidRPr="00A76794" w:rsidRDefault="00A76794" w:rsidP="00DB22B6">
      <w:pPr>
        <w:widowControl w:val="0"/>
        <w:jc w:val="center"/>
        <w:rPr>
          <w:b/>
          <w:snapToGrid w:val="0"/>
          <w:color w:val="000000"/>
          <w:sz w:val="28"/>
          <w:szCs w:val="28"/>
          <w:lang w:val="ru-RU"/>
        </w:rPr>
      </w:pPr>
    </w:p>
    <w:p w:rsidR="00A76794" w:rsidRPr="00A76794" w:rsidRDefault="00A76794" w:rsidP="00DB22B6">
      <w:pPr>
        <w:widowControl w:val="0"/>
        <w:jc w:val="center"/>
        <w:rPr>
          <w:b/>
          <w:snapToGrid w:val="0"/>
          <w:color w:val="000000"/>
          <w:sz w:val="28"/>
          <w:szCs w:val="28"/>
          <w:lang w:val="ru-RU"/>
        </w:rPr>
      </w:pPr>
    </w:p>
    <w:p w:rsidR="00A76794" w:rsidRPr="00A76794" w:rsidRDefault="00A76794" w:rsidP="00DB22B6">
      <w:pPr>
        <w:widowControl w:val="0"/>
        <w:jc w:val="center"/>
        <w:rPr>
          <w:b/>
          <w:snapToGrid w:val="0"/>
          <w:color w:val="000000"/>
          <w:sz w:val="28"/>
          <w:szCs w:val="28"/>
          <w:lang w:val="ru-RU"/>
        </w:rPr>
      </w:pPr>
    </w:p>
    <w:p w:rsidR="00A76794" w:rsidRPr="00A76794" w:rsidRDefault="00A76794" w:rsidP="00DB22B6">
      <w:pPr>
        <w:widowControl w:val="0"/>
        <w:jc w:val="center"/>
        <w:rPr>
          <w:b/>
          <w:snapToGrid w:val="0"/>
          <w:color w:val="000000"/>
          <w:sz w:val="28"/>
          <w:szCs w:val="28"/>
          <w:lang w:val="ru-RU"/>
        </w:rPr>
      </w:pPr>
    </w:p>
    <w:p w:rsidR="00A76794" w:rsidRPr="00A76794" w:rsidRDefault="00A76794" w:rsidP="00DB22B6">
      <w:pPr>
        <w:widowControl w:val="0"/>
        <w:jc w:val="center"/>
        <w:rPr>
          <w:b/>
          <w:snapToGrid w:val="0"/>
          <w:color w:val="000000"/>
          <w:sz w:val="28"/>
          <w:szCs w:val="28"/>
          <w:lang w:val="ru-RU"/>
        </w:rPr>
      </w:pPr>
    </w:p>
    <w:p w:rsidR="00A76794" w:rsidRPr="00A76794" w:rsidRDefault="00A76794" w:rsidP="00DB22B6">
      <w:pPr>
        <w:widowControl w:val="0"/>
        <w:jc w:val="center"/>
        <w:rPr>
          <w:b/>
          <w:snapToGrid w:val="0"/>
          <w:color w:val="000000"/>
          <w:sz w:val="28"/>
          <w:szCs w:val="28"/>
          <w:lang w:val="ru-RU"/>
        </w:rPr>
      </w:pPr>
    </w:p>
    <w:p w:rsidR="00A76794" w:rsidRPr="00A76794" w:rsidRDefault="00A76794" w:rsidP="00DB22B6">
      <w:pPr>
        <w:widowControl w:val="0"/>
        <w:jc w:val="center"/>
        <w:rPr>
          <w:b/>
          <w:snapToGrid w:val="0"/>
          <w:color w:val="000000"/>
          <w:sz w:val="28"/>
          <w:szCs w:val="28"/>
          <w:lang w:val="ru-RU"/>
        </w:rPr>
      </w:pPr>
    </w:p>
    <w:p w:rsidR="00A76794" w:rsidRPr="00A76794" w:rsidRDefault="00A76794" w:rsidP="00DB22B6">
      <w:pPr>
        <w:widowControl w:val="0"/>
        <w:jc w:val="center"/>
        <w:rPr>
          <w:b/>
          <w:snapToGrid w:val="0"/>
          <w:color w:val="000000"/>
          <w:sz w:val="28"/>
          <w:szCs w:val="28"/>
          <w:lang w:val="ru-RU"/>
        </w:rPr>
      </w:pPr>
    </w:p>
    <w:p w:rsidR="00A76794" w:rsidRPr="00A76794" w:rsidRDefault="00A76794" w:rsidP="00DB22B6">
      <w:pPr>
        <w:widowControl w:val="0"/>
        <w:jc w:val="center"/>
        <w:rPr>
          <w:b/>
          <w:snapToGrid w:val="0"/>
          <w:color w:val="000000"/>
          <w:sz w:val="28"/>
          <w:szCs w:val="28"/>
          <w:lang w:val="ru-RU"/>
        </w:rPr>
      </w:pPr>
    </w:p>
    <w:p w:rsidR="00A76794" w:rsidRPr="00A76794" w:rsidRDefault="00A76794" w:rsidP="00DB22B6">
      <w:pPr>
        <w:widowControl w:val="0"/>
        <w:jc w:val="center"/>
        <w:rPr>
          <w:b/>
          <w:snapToGrid w:val="0"/>
          <w:color w:val="000000"/>
          <w:sz w:val="28"/>
          <w:szCs w:val="28"/>
          <w:lang w:val="ru-RU"/>
        </w:rPr>
      </w:pPr>
    </w:p>
    <w:p w:rsidR="00A76794" w:rsidRPr="00A76794" w:rsidRDefault="00A76794" w:rsidP="00DB22B6">
      <w:pPr>
        <w:widowControl w:val="0"/>
        <w:jc w:val="center"/>
        <w:rPr>
          <w:b/>
          <w:snapToGrid w:val="0"/>
          <w:color w:val="000000"/>
          <w:sz w:val="28"/>
          <w:szCs w:val="28"/>
          <w:lang w:val="ru-RU"/>
        </w:rPr>
      </w:pPr>
    </w:p>
    <w:p w:rsidR="00A76794" w:rsidRPr="00A76794" w:rsidRDefault="00A76794" w:rsidP="00DB22B6">
      <w:pPr>
        <w:widowControl w:val="0"/>
        <w:jc w:val="center"/>
        <w:rPr>
          <w:b/>
          <w:snapToGrid w:val="0"/>
          <w:color w:val="000000"/>
          <w:sz w:val="28"/>
          <w:szCs w:val="28"/>
          <w:lang w:val="ru-RU"/>
        </w:rPr>
      </w:pPr>
    </w:p>
    <w:p w:rsidR="00A76794" w:rsidRPr="00A76794" w:rsidRDefault="00A76794" w:rsidP="00DB22B6">
      <w:pPr>
        <w:widowControl w:val="0"/>
        <w:jc w:val="center"/>
        <w:rPr>
          <w:b/>
          <w:snapToGrid w:val="0"/>
          <w:color w:val="000000"/>
          <w:sz w:val="28"/>
          <w:szCs w:val="28"/>
          <w:lang w:val="ru-RU"/>
        </w:rPr>
      </w:pPr>
    </w:p>
    <w:p w:rsidR="00A76794" w:rsidRPr="00A76794" w:rsidRDefault="00A76794" w:rsidP="00DB22B6">
      <w:pPr>
        <w:widowControl w:val="0"/>
        <w:jc w:val="center"/>
        <w:rPr>
          <w:b/>
          <w:snapToGrid w:val="0"/>
          <w:color w:val="000000"/>
          <w:sz w:val="28"/>
          <w:szCs w:val="28"/>
          <w:lang w:val="ru-RU"/>
        </w:rPr>
      </w:pPr>
    </w:p>
    <w:p w:rsidR="00A76794" w:rsidRPr="00A76794" w:rsidRDefault="00A76794" w:rsidP="00DB22B6">
      <w:pPr>
        <w:widowControl w:val="0"/>
        <w:jc w:val="center"/>
        <w:rPr>
          <w:b/>
          <w:snapToGrid w:val="0"/>
          <w:color w:val="000000"/>
          <w:sz w:val="28"/>
          <w:szCs w:val="28"/>
          <w:lang w:val="ru-RU"/>
        </w:rPr>
      </w:pPr>
    </w:p>
    <w:p w:rsidR="00A76794" w:rsidRPr="00A76794" w:rsidRDefault="00A76794" w:rsidP="00DB22B6">
      <w:pPr>
        <w:widowControl w:val="0"/>
        <w:jc w:val="center"/>
        <w:rPr>
          <w:b/>
          <w:snapToGrid w:val="0"/>
          <w:color w:val="000000"/>
          <w:sz w:val="28"/>
          <w:szCs w:val="28"/>
          <w:lang w:val="ru-RU"/>
        </w:rPr>
      </w:pPr>
    </w:p>
    <w:p w:rsidR="00A76794" w:rsidRPr="00A76794" w:rsidRDefault="00A76794" w:rsidP="00DB22B6">
      <w:pPr>
        <w:widowControl w:val="0"/>
        <w:jc w:val="center"/>
        <w:rPr>
          <w:b/>
          <w:snapToGrid w:val="0"/>
          <w:color w:val="000000"/>
          <w:sz w:val="28"/>
          <w:szCs w:val="28"/>
          <w:lang w:val="ru-RU"/>
        </w:rPr>
      </w:pPr>
    </w:p>
    <w:p w:rsidR="00A76794" w:rsidRPr="00A76794" w:rsidRDefault="00A76794" w:rsidP="00DB22B6">
      <w:pPr>
        <w:widowControl w:val="0"/>
        <w:jc w:val="center"/>
        <w:rPr>
          <w:b/>
          <w:snapToGrid w:val="0"/>
          <w:color w:val="000000"/>
          <w:sz w:val="28"/>
          <w:szCs w:val="28"/>
          <w:lang w:val="ru-RU"/>
        </w:rPr>
      </w:pPr>
      <w:bookmarkStart w:id="0" w:name="_GoBack"/>
      <w:bookmarkEnd w:id="0"/>
    </w:p>
    <w:sectPr w:rsidR="00A76794" w:rsidRPr="00A76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E5F40"/>
    <w:multiLevelType w:val="hybridMultilevel"/>
    <w:tmpl w:val="79CC187A"/>
    <w:lvl w:ilvl="0" w:tplc="C57EE49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92119"/>
    <w:multiLevelType w:val="hybridMultilevel"/>
    <w:tmpl w:val="C87E012E"/>
    <w:lvl w:ilvl="0" w:tplc="3E7EBE30">
      <w:start w:val="1"/>
      <w:numFmt w:val="decimal"/>
      <w:lvlText w:val="%1."/>
      <w:lvlJc w:val="left"/>
      <w:pPr>
        <w:ind w:left="1080" w:hanging="360"/>
      </w:pPr>
      <w:rPr>
        <w:b w:val="0"/>
        <w:strike w:val="0"/>
        <w:dstrike w:val="0"/>
        <w:sz w:val="24"/>
        <w:u w:val="none"/>
        <w:effect w:val="none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8FA1300"/>
    <w:multiLevelType w:val="hybridMultilevel"/>
    <w:tmpl w:val="5A48F8F6"/>
    <w:lvl w:ilvl="0" w:tplc="3AE4877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2B6"/>
    <w:rsid w:val="00152ACA"/>
    <w:rsid w:val="00175E4E"/>
    <w:rsid w:val="00184E54"/>
    <w:rsid w:val="001E6C2C"/>
    <w:rsid w:val="00287FAC"/>
    <w:rsid w:val="0032344D"/>
    <w:rsid w:val="00327607"/>
    <w:rsid w:val="003B15EA"/>
    <w:rsid w:val="00486695"/>
    <w:rsid w:val="004B4F08"/>
    <w:rsid w:val="005B5AD8"/>
    <w:rsid w:val="00917A77"/>
    <w:rsid w:val="00944890"/>
    <w:rsid w:val="00A76794"/>
    <w:rsid w:val="00B602FE"/>
    <w:rsid w:val="00C20F57"/>
    <w:rsid w:val="00C32946"/>
    <w:rsid w:val="00C4378F"/>
    <w:rsid w:val="00C52B85"/>
    <w:rsid w:val="00C74575"/>
    <w:rsid w:val="00DB22B6"/>
    <w:rsid w:val="00EA7F6E"/>
    <w:rsid w:val="00F11475"/>
    <w:rsid w:val="00F60058"/>
    <w:rsid w:val="00FF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287FAC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B22B6"/>
    <w:pPr>
      <w:spacing w:before="100" w:beforeAutospacing="1" w:after="100" w:afterAutospacing="1"/>
    </w:pPr>
  </w:style>
  <w:style w:type="paragraph" w:customStyle="1" w:styleId="Style6">
    <w:name w:val="Style6"/>
    <w:basedOn w:val="a"/>
    <w:rsid w:val="00DB22B6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lang w:val="ru-RU"/>
    </w:rPr>
  </w:style>
  <w:style w:type="paragraph" w:customStyle="1" w:styleId="Default">
    <w:name w:val="Default"/>
    <w:rsid w:val="00DB22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13">
    <w:name w:val="Font Style13"/>
    <w:rsid w:val="00DB22B6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rvts0">
    <w:name w:val="rvts0"/>
    <w:basedOn w:val="a0"/>
    <w:rsid w:val="00DB22B6"/>
  </w:style>
  <w:style w:type="character" w:styleId="a4">
    <w:name w:val="Strong"/>
    <w:basedOn w:val="a0"/>
    <w:qFormat/>
    <w:rsid w:val="00DB22B6"/>
    <w:rPr>
      <w:b/>
      <w:bCs/>
    </w:rPr>
  </w:style>
  <w:style w:type="character" w:customStyle="1" w:styleId="rvts15">
    <w:name w:val="rvts15"/>
    <w:basedOn w:val="a0"/>
    <w:rsid w:val="00A76794"/>
  </w:style>
  <w:style w:type="character" w:customStyle="1" w:styleId="10">
    <w:name w:val="Заголовок 1 Знак"/>
    <w:basedOn w:val="a0"/>
    <w:link w:val="1"/>
    <w:rsid w:val="00287FAC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styleId="a5">
    <w:name w:val="Hyperlink"/>
    <w:semiHidden/>
    <w:unhideWhenUsed/>
    <w:rsid w:val="00287FAC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287F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semiHidden/>
    <w:rsid w:val="00287FAC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287FAC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B22B6"/>
    <w:pPr>
      <w:spacing w:before="100" w:beforeAutospacing="1" w:after="100" w:afterAutospacing="1"/>
    </w:pPr>
  </w:style>
  <w:style w:type="paragraph" w:customStyle="1" w:styleId="Style6">
    <w:name w:val="Style6"/>
    <w:basedOn w:val="a"/>
    <w:rsid w:val="00DB22B6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lang w:val="ru-RU"/>
    </w:rPr>
  </w:style>
  <w:style w:type="paragraph" w:customStyle="1" w:styleId="Default">
    <w:name w:val="Default"/>
    <w:rsid w:val="00DB22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13">
    <w:name w:val="Font Style13"/>
    <w:rsid w:val="00DB22B6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rvts0">
    <w:name w:val="rvts0"/>
    <w:basedOn w:val="a0"/>
    <w:rsid w:val="00DB22B6"/>
  </w:style>
  <w:style w:type="character" w:styleId="a4">
    <w:name w:val="Strong"/>
    <w:basedOn w:val="a0"/>
    <w:qFormat/>
    <w:rsid w:val="00DB22B6"/>
    <w:rPr>
      <w:b/>
      <w:bCs/>
    </w:rPr>
  </w:style>
  <w:style w:type="character" w:customStyle="1" w:styleId="rvts15">
    <w:name w:val="rvts15"/>
    <w:basedOn w:val="a0"/>
    <w:rsid w:val="00A76794"/>
  </w:style>
  <w:style w:type="character" w:customStyle="1" w:styleId="10">
    <w:name w:val="Заголовок 1 Знак"/>
    <w:basedOn w:val="a0"/>
    <w:link w:val="1"/>
    <w:rsid w:val="00287FAC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styleId="a5">
    <w:name w:val="Hyperlink"/>
    <w:semiHidden/>
    <w:unhideWhenUsed/>
    <w:rsid w:val="00287FAC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287F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semiHidden/>
    <w:rsid w:val="00287FA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9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11</Pages>
  <Words>2666</Words>
  <Characters>15199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Наталія І. Железняк</dc:creator>
  <cp:lastModifiedBy>Наталія І. Железняк</cp:lastModifiedBy>
  <cp:revision>34</cp:revision>
  <dcterms:created xsi:type="dcterms:W3CDTF">2017-02-20T12:52:00Z</dcterms:created>
  <dcterms:modified xsi:type="dcterms:W3CDTF">2017-02-22T14:52:00Z</dcterms:modified>
</cp:coreProperties>
</file>